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61"/>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661" w:type="dxa"/>
          </w:tcPr>
          <w:p>
            <w:pPr>
              <w:pStyle w:val="50"/>
              <w:framePr w:w="0" w:hRule="auto" w:wrap="auto" w:vAnchor="margin" w:hAnchor="text" w:xAlign="left" w:yAlign="inline"/>
              <w:rPr>
                <w:rFonts w:ascii="宋体" w:hAnsi="宋体"/>
                <w:color w:val="auto"/>
                <w:sz w:val="28"/>
                <w:szCs w:val="28"/>
                <w:highlight w:val="none"/>
              </w:rPr>
            </w:pPr>
            <w:bookmarkStart w:id="0" w:name="_Hlk26473981"/>
            <w:r>
              <w:rPr>
                <w:color w:val="auto"/>
                <w:highlight w:val="none"/>
              </w:rPr>
              <w:t>Q/</w:t>
            </w:r>
            <w:r>
              <w:rPr>
                <w:rFonts w:hint="eastAsia"/>
                <w:color w:val="auto"/>
                <w:highlight w:val="none"/>
                <w:lang w:val="en-US" w:eastAsia="zh-CN"/>
              </w:rPr>
              <w:t>XC</w:t>
            </w:r>
            <w:r>
              <w:rPr>
                <w:color w:val="auto"/>
                <w:highlight w:val="none"/>
              </w:rPr>
              <w:t>GJ</w:t>
            </w:r>
            <w:r>
              <w:rPr>
                <w:color w:val="auto"/>
                <w:sz w:val="21"/>
                <w:szCs w:val="21"/>
                <w:highlight w:val="none"/>
              </w:rPr>
              <w:t xml:space="preserve"> </w:t>
            </w:r>
          </w:p>
        </w:tc>
      </w:tr>
    </w:tbl>
    <w:p>
      <w:pPr>
        <w:pStyle w:val="51"/>
        <w:framePr w:w="9639" w:h="624" w:hRule="exact" w:hSpace="181" w:vSpace="181" w:wrap="around" w:hAnchor="page" w:x="1305" w:y="2269"/>
        <w:rPr>
          <w:rFonts w:ascii="黑体" w:hAnsi="黑体" w:eastAsia="黑体"/>
          <w:b w:val="0"/>
          <w:bCs w:val="0"/>
          <w:color w:val="auto"/>
          <w:w w:val="100"/>
          <w:sz w:val="48"/>
          <w:szCs w:val="48"/>
          <w:highlight w:val="none"/>
        </w:rPr>
      </w:pPr>
      <w:r>
        <w:rPr>
          <w:rFonts w:hint="eastAsia" w:ascii="黑体" w:eastAsia="黑体"/>
          <w:b w:val="0"/>
          <w:color w:val="auto"/>
          <w:w w:val="100"/>
          <w:sz w:val="48"/>
          <w:highlight w:val="none"/>
          <w:lang w:eastAsia="zh-CN"/>
        </w:rPr>
        <w:t>宣城</w:t>
      </w:r>
      <w:r>
        <w:rPr>
          <w:rFonts w:hint="eastAsia" w:ascii="黑体" w:eastAsia="黑体"/>
          <w:b w:val="0"/>
          <w:color w:val="auto"/>
          <w:w w:val="100"/>
          <w:sz w:val="48"/>
          <w:highlight w:val="none"/>
        </w:rPr>
        <w:t>市公共资源交易中心</w:t>
      </w:r>
      <w:r>
        <w:rPr>
          <w:rFonts w:hint="eastAsia" w:ascii="黑体" w:hAnsi="黑体" w:eastAsia="黑体"/>
          <w:b w:val="0"/>
          <w:bCs w:val="0"/>
          <w:color w:val="auto"/>
          <w:w w:val="100"/>
          <w:sz w:val="48"/>
          <w:szCs w:val="48"/>
          <w:highlight w:val="none"/>
        </w:rPr>
        <w:t>标准</w:t>
      </w:r>
    </w:p>
    <w:bookmarkEnd w:id="0"/>
    <w:p>
      <w:pPr>
        <w:pStyle w:val="196"/>
        <w:framePr w:wrap="around"/>
        <w:rPr>
          <w:rFonts w:hint="eastAsia" w:eastAsia="黑体"/>
          <w:color w:val="auto"/>
          <w:highlight w:val="none"/>
          <w:shd w:val="clear" w:color="FFFFFF" w:fill="D9D9D9"/>
          <w:lang w:eastAsia="zh-CN"/>
        </w:rPr>
      </w:pPr>
      <w:r>
        <w:rPr>
          <w:color w:val="auto"/>
          <w:highlight w:val="none"/>
          <w:shd w:val="clear" w:color="FFFFFF" w:fill="D9D9D9"/>
        </w:rPr>
        <w:t>Q/</w:t>
      </w:r>
      <w:r>
        <w:rPr>
          <w:rFonts w:hint="eastAsia"/>
          <w:color w:val="auto"/>
          <w:highlight w:val="none"/>
          <w:shd w:val="clear" w:color="FFFFFF" w:fill="D9D9D9"/>
          <w:lang w:val="en-US" w:eastAsia="zh-CN"/>
        </w:rPr>
        <w:t>XC</w:t>
      </w:r>
      <w:r>
        <w:rPr>
          <w:color w:val="auto"/>
          <w:highlight w:val="none"/>
          <w:shd w:val="clear" w:color="FFFFFF" w:fill="D9D9D9"/>
        </w:rPr>
        <w:t xml:space="preserve">GJ </w:t>
      </w:r>
      <w:r>
        <w:rPr>
          <w:color w:val="auto"/>
          <w:highlight w:val="none"/>
          <w:shd w:val="clear" w:color="FFFFFF" w:fill="D9D9D9"/>
        </w:rPr>
        <w:fldChar w:fldCharType="begin">
          <w:ffData>
            <w:name w:val="NSTD_CODE_F"/>
            <w:enabled/>
            <w:calcOnExit w:val="0"/>
            <w:textInput>
              <w:default w:val="TG203.2.01"/>
            </w:textInput>
          </w:ffData>
        </w:fldChar>
      </w:r>
      <w:bookmarkStart w:id="1" w:name="NSTD_CODE_F"/>
      <w:r>
        <w:rPr>
          <w:color w:val="auto"/>
          <w:highlight w:val="none"/>
          <w:shd w:val="clear" w:color="FFFFFF" w:fill="D9D9D9"/>
        </w:rPr>
        <w:instrText xml:space="preserve"> FORMTEXT </w:instrText>
      </w:r>
      <w:r>
        <w:rPr>
          <w:color w:val="auto"/>
          <w:highlight w:val="none"/>
          <w:shd w:val="clear" w:color="FFFFFF" w:fill="D9D9D9"/>
        </w:rPr>
        <w:fldChar w:fldCharType="separate"/>
      </w:r>
      <w:r>
        <w:rPr>
          <w:color w:val="auto"/>
          <w:highlight w:val="none"/>
          <w:shd w:val="clear" w:color="FFFFFF" w:fill="D9D9D9"/>
        </w:rPr>
        <w:t>TG203.2.01</w:t>
      </w:r>
      <w:r>
        <w:rPr>
          <w:color w:val="auto"/>
          <w:highlight w:val="none"/>
          <w:shd w:val="clear" w:color="FFFFFF" w:fill="D9D9D9"/>
        </w:rPr>
        <w:fldChar w:fldCharType="end"/>
      </w:r>
      <w:bookmarkEnd w:id="1"/>
      <w:r>
        <w:rPr>
          <w:rFonts w:hAnsi="黑体"/>
          <w:color w:val="auto"/>
          <w:highlight w:val="none"/>
          <w:shd w:val="clear" w:color="FFFFFF" w:fill="D9D9D9"/>
        </w:rPr>
        <w:t>—</w:t>
      </w:r>
      <w:r>
        <w:rPr>
          <w:color w:val="auto"/>
          <w:highlight w:val="none"/>
          <w:shd w:val="clear" w:color="FFFFFF" w:fill="D9D9D9"/>
        </w:rPr>
        <w:t>202</w:t>
      </w:r>
      <w:r>
        <w:rPr>
          <w:rFonts w:hint="eastAsia"/>
          <w:color w:val="auto"/>
          <w:highlight w:val="none"/>
          <w:shd w:val="clear" w:color="FFFFFF" w:fill="D9D9D9"/>
          <w:lang w:val="en-US" w:eastAsia="zh-CN"/>
        </w:rPr>
        <w:t>2</w:t>
      </w:r>
    </w:p>
    <w:p>
      <w:pPr>
        <w:pStyle w:val="197"/>
        <w:framePr w:wrap="around"/>
        <w:rPr>
          <w:rFonts w:hAnsi="黑体"/>
          <w:color w:val="auto"/>
          <w:highlight w:val="none"/>
          <w:shd w:val="clear" w:color="auto" w:fill="auto"/>
        </w:rPr>
      </w:pPr>
      <w:r>
        <w:rPr>
          <w:rFonts w:hAnsi="黑体"/>
          <w:color w:val="auto"/>
          <w:highlight w:val="none"/>
          <w:shd w:val="clear" w:color="FFFFFF" w:fill="D9D9D9"/>
        </w:rPr>
        <w:fldChar w:fldCharType="begin">
          <w:ffData>
            <w:name w:val="OSTD_CODE"/>
            <w:enabled/>
            <w:calcOnExit w:val="0"/>
            <w:textInput/>
          </w:ffData>
        </w:fldChar>
      </w:r>
      <w:bookmarkStart w:id="2" w:name="OSTD_CODE"/>
      <w:r>
        <w:rPr>
          <w:rFonts w:hAnsi="黑体"/>
          <w:color w:val="auto"/>
          <w:highlight w:val="none"/>
          <w:shd w:val="clear" w:color="FFFFFF" w:fill="D9D9D9"/>
        </w:rPr>
        <w:instrText xml:space="preserve"> FORMTEXT </w:instrText>
      </w:r>
      <w:r>
        <w:rPr>
          <w:rFonts w:hAnsi="黑体"/>
          <w:color w:val="auto"/>
          <w:highlight w:val="none"/>
          <w:shd w:val="clear" w:color="FFFFFF" w:fill="D9D9D9"/>
        </w:rPr>
        <w:fldChar w:fldCharType="separate"/>
      </w:r>
      <w:r>
        <w:rPr>
          <w:rFonts w:hAnsi="黑体"/>
          <w:color w:val="auto"/>
          <w:highlight w:val="none"/>
          <w:shd w:val="clear" w:color="FFFFFF" w:fill="D9D9D9"/>
        </w:rPr>
        <w:t>     </w:t>
      </w:r>
      <w:r>
        <w:rPr>
          <w:rFonts w:hAnsi="黑体"/>
          <w:color w:val="auto"/>
          <w:highlight w:val="none"/>
          <w:shd w:val="clear" w:color="FFFFFF" w:fill="D9D9D9"/>
        </w:rPr>
        <w:fldChar w:fldCharType="end"/>
      </w:r>
      <w:bookmarkEnd w:id="2"/>
    </w:p>
    <w:p>
      <w:pPr>
        <w:spacing w:line="240" w:lineRule="auto"/>
        <w:rPr>
          <w:rFonts w:ascii="黑体" w:hAnsi="黑体" w:eastAsia="黑体"/>
          <w:color w:val="auto"/>
          <w:kern w:val="0"/>
          <w:sz w:val="10"/>
          <w:szCs w:val="10"/>
          <w:highlight w:val="none"/>
          <w:shd w:val="clear" w:color="auto" w:fill="auto"/>
        </w:rPr>
      </w:pPr>
      <w:r>
        <w:rPr>
          <w:rFonts w:ascii="黑体" w:hAnsi="黑体" w:eastAsia="黑体"/>
          <w:color w:val="auto"/>
          <w:kern w:val="0"/>
          <w:sz w:val="10"/>
          <w:szCs w:val="10"/>
          <w:highlight w:val="none"/>
          <w:shd w:val="clear" w:color="auto" w:fill="auto"/>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1"/>
        <w:framePr w:w="9639" w:h="6976" w:hRule="exact" w:hSpace="0" w:vSpace="0" w:wrap="around" w:hAnchor="page" w:y="6408"/>
        <w:jc w:val="center"/>
        <w:rPr>
          <w:rFonts w:ascii="黑体" w:hAnsi="黑体" w:eastAsia="黑体"/>
          <w:b w:val="0"/>
          <w:bCs w:val="0"/>
          <w:color w:val="auto"/>
          <w:w w:val="100"/>
          <w:highlight w:val="none"/>
          <w:shd w:val="clear" w:color="auto" w:fill="auto"/>
        </w:rPr>
      </w:pPr>
    </w:p>
    <w:p>
      <w:pPr>
        <w:pStyle w:val="198"/>
        <w:framePr w:h="6974" w:hRule="exact" w:wrap="around" w:x="1419" w:anchorLock="1"/>
        <w:rPr>
          <w:color w:val="auto"/>
          <w:highlight w:val="none"/>
          <w:shd w:val="clear" w:color="auto" w:fill="auto"/>
        </w:rPr>
      </w:pPr>
      <w:bookmarkStart w:id="3" w:name="CSTD_NAME"/>
      <w:r>
        <w:rPr>
          <w:rFonts w:ascii="黑体" w:hAnsi="黑体" w:eastAsia="黑体" w:cs="Times New Roman"/>
          <w:bCs/>
          <w:color w:val="auto"/>
          <w:sz w:val="52"/>
          <w:highlight w:val="none"/>
          <w:shd w:val="clear" w:color="auto" w:fill="auto"/>
          <w:lang w:val="en-US" w:eastAsia="zh-CN" w:bidi="ar-SA"/>
        </w:rPr>
        <w:fldChar w:fldCharType="begin">
          <w:ffData>
            <w:name w:val="CSTD_NAME"/>
            <w:enabled/>
            <w:calcOnExit w:val="0"/>
            <w:textInput>
              <w:default w:val="开评标区服务标准"/>
            </w:textInput>
          </w:ffData>
        </w:fldChar>
      </w:r>
      <w:r>
        <w:rPr>
          <w:rFonts w:ascii="黑体" w:hAnsi="黑体" w:eastAsia="黑体" w:cs="Times New Roman"/>
          <w:bCs/>
          <w:color w:val="auto"/>
          <w:sz w:val="52"/>
          <w:highlight w:val="none"/>
          <w:shd w:val="clear" w:color="auto" w:fill="auto"/>
          <w:lang w:val="en-US" w:eastAsia="zh-CN" w:bidi="ar-SA"/>
        </w:rPr>
        <w:instrText xml:space="preserve">FORMTEXT</w:instrText>
      </w:r>
      <w:r>
        <w:rPr>
          <w:rFonts w:ascii="黑体" w:hAnsi="黑体" w:eastAsia="黑体" w:cs="Times New Roman"/>
          <w:bCs/>
          <w:color w:val="auto"/>
          <w:sz w:val="52"/>
          <w:highlight w:val="none"/>
          <w:shd w:val="clear" w:color="auto" w:fill="auto"/>
          <w:lang w:val="en-US" w:eastAsia="zh-CN" w:bidi="ar-SA"/>
        </w:rPr>
        <w:fldChar w:fldCharType="separate"/>
      </w:r>
      <w:r>
        <w:rPr>
          <w:rFonts w:ascii="黑体" w:hAnsi="黑体" w:eastAsia="黑体" w:cs="Times New Roman"/>
          <w:bCs/>
          <w:color w:val="auto"/>
          <w:sz w:val="52"/>
          <w:highlight w:val="none"/>
          <w:shd w:val="clear" w:color="auto" w:fill="auto"/>
          <w:lang w:val="en-US" w:eastAsia="zh-CN" w:bidi="ar-SA"/>
        </w:rPr>
        <w:t>开评标区服务标准</w:t>
      </w:r>
      <w:r>
        <w:rPr>
          <w:rFonts w:ascii="黑体" w:hAnsi="黑体" w:eastAsia="黑体" w:cs="Times New Roman"/>
          <w:bCs/>
          <w:color w:val="auto"/>
          <w:sz w:val="52"/>
          <w:highlight w:val="none"/>
          <w:shd w:val="clear" w:color="auto" w:fill="auto"/>
          <w:lang w:val="en-US" w:eastAsia="zh-CN" w:bidi="ar-SA"/>
        </w:rPr>
        <w:fldChar w:fldCharType="end"/>
      </w:r>
      <w:bookmarkEnd w:id="3"/>
    </w:p>
    <w:p>
      <w:pPr>
        <w:framePr w:w="9639" w:h="6974" w:hRule="exact" w:wrap="around" w:vAnchor="page" w:hAnchor="page" w:x="1419" w:y="6408" w:anchorLock="1"/>
        <w:ind w:left="-1418"/>
        <w:rPr>
          <w:color w:val="auto"/>
          <w:highlight w:val="none"/>
          <w:shd w:val="clear" w:color="FFFFFF" w:fill="D9D9D9"/>
        </w:rPr>
      </w:pPr>
    </w:p>
    <w:p>
      <w:pPr>
        <w:pStyle w:val="126"/>
        <w:framePr w:w="9639" w:h="6974" w:hRule="exact" w:wrap="around" w:vAnchor="page" w:hAnchor="page" w:x="1419" w:y="6408" w:anchorLock="1"/>
        <w:textAlignment w:val="bottom"/>
        <w:rPr>
          <w:rFonts w:eastAsia="黑体"/>
          <w:color w:val="auto"/>
          <w:szCs w:val="28"/>
          <w:highlight w:val="none"/>
          <w:shd w:val="clear" w:color="FFFFFF" w:fill="D9D9D9"/>
        </w:rPr>
      </w:pPr>
    </w:p>
    <w:p>
      <w:pPr>
        <w:framePr w:w="9639" w:h="6974" w:hRule="exact" w:wrap="around" w:vAnchor="page" w:hAnchor="page" w:x="1419" w:y="6408" w:anchorLock="1"/>
        <w:spacing w:line="760" w:lineRule="exact"/>
        <w:ind w:left="-1418"/>
        <w:rPr>
          <w:color w:val="auto"/>
          <w:highlight w:val="none"/>
          <w:shd w:val="clear" w:color="FFFFFF" w:fill="D9D9D9"/>
        </w:rPr>
      </w:pPr>
    </w:p>
    <w:p>
      <w:pPr>
        <w:pStyle w:val="126"/>
        <w:framePr w:w="9639" w:h="6974" w:hRule="exact" w:wrap="around" w:vAnchor="page" w:hAnchor="page" w:x="1419" w:y="6408" w:anchorLock="1"/>
        <w:spacing w:before="180" w:line="240" w:lineRule="atLeast"/>
        <w:textAlignment w:val="bottom"/>
        <w:rPr>
          <w:color w:val="auto"/>
          <w:sz w:val="21"/>
          <w:szCs w:val="28"/>
          <w:highlight w:val="none"/>
          <w:shd w:val="clear" w:color="FFFFFF" w:fill="D9D9D9"/>
        </w:rPr>
      </w:pPr>
      <w:r>
        <w:rPr>
          <w:color w:val="auto"/>
          <w:sz w:val="21"/>
          <w:szCs w:val="28"/>
          <w:highlight w:val="none"/>
          <w:shd w:val="clear" w:color="FFFFFF" w:fill="D9D9D9"/>
        </w:rPr>
        <w:fldChar w:fldCharType="begin">
          <w:ffData>
            <w:name w:val="CMPLSH_DATE"/>
            <w:enabled/>
            <w:calcOnExit w:val="0"/>
            <w:textInput/>
          </w:ffData>
        </w:fldChar>
      </w:r>
      <w:bookmarkStart w:id="4" w:name="CMPLSH_DATE"/>
      <w:r>
        <w:rPr>
          <w:color w:val="auto"/>
          <w:sz w:val="21"/>
          <w:szCs w:val="28"/>
          <w:highlight w:val="none"/>
          <w:shd w:val="clear" w:color="FFFFFF" w:fill="D9D9D9"/>
        </w:rPr>
        <w:instrText xml:space="preserve"> FORMTEXT </w:instrText>
      </w:r>
      <w:r>
        <w:rPr>
          <w:color w:val="auto"/>
          <w:sz w:val="21"/>
          <w:szCs w:val="28"/>
          <w:highlight w:val="none"/>
          <w:shd w:val="clear" w:color="FFFFFF" w:fill="D9D9D9"/>
        </w:rPr>
        <w:fldChar w:fldCharType="separate"/>
      </w:r>
      <w:r>
        <w:rPr>
          <w:color w:val="auto"/>
          <w:sz w:val="21"/>
          <w:szCs w:val="28"/>
          <w:highlight w:val="none"/>
          <w:shd w:val="clear" w:color="FFFFFF" w:fill="D9D9D9"/>
        </w:rPr>
        <w:t>     </w:t>
      </w:r>
      <w:r>
        <w:rPr>
          <w:color w:val="auto"/>
          <w:sz w:val="21"/>
          <w:szCs w:val="28"/>
          <w:highlight w:val="none"/>
          <w:shd w:val="clear" w:color="FFFFFF" w:fill="D9D9D9"/>
        </w:rPr>
        <w:fldChar w:fldCharType="end"/>
      </w:r>
      <w:bookmarkEnd w:id="4"/>
    </w:p>
    <w:p>
      <w:pPr>
        <w:pStyle w:val="126"/>
        <w:framePr w:w="9639" w:h="6974" w:hRule="exact" w:wrap="around" w:vAnchor="page" w:hAnchor="page" w:x="1419" w:y="6408" w:anchorLock="1"/>
        <w:spacing w:before="720" w:beforeLines="300" w:after="72" w:afterLines="30" w:line="240" w:lineRule="auto"/>
        <w:textAlignment w:val="bottom"/>
        <w:rPr>
          <w:b/>
          <w:color w:val="auto"/>
          <w:sz w:val="21"/>
          <w:szCs w:val="28"/>
          <w:highlight w:val="none"/>
          <w:shd w:val="clear" w:color="FFFFFF" w:fill="D9D9D9"/>
        </w:rPr>
      </w:pPr>
      <w:r>
        <w:rPr>
          <w:b/>
          <w:color w:val="auto"/>
          <w:sz w:val="21"/>
          <w:szCs w:val="28"/>
          <w:highlight w:val="none"/>
          <w:shd w:val="clear" w:color="FFFFFF" w:fill="D9D9D9"/>
        </w:rPr>
        <w:fldChar w:fldCharType="begin">
          <w:ffData>
            <w:name w:val="下拉2"/>
            <w:enabled/>
            <w:calcOnExit/>
            <w:ddList>
              <w:listEntry w:val=" "/>
              <w:listEntry w:val="在提交反馈意见时，请将您知道的相关专利连同支持性文件一并附上。"/>
            </w:ddList>
          </w:ffData>
        </w:fldChar>
      </w:r>
      <w:bookmarkStart w:id="5" w:name="下拉2"/>
      <w:r>
        <w:rPr>
          <w:b/>
          <w:color w:val="auto"/>
          <w:sz w:val="21"/>
          <w:szCs w:val="28"/>
          <w:highlight w:val="none"/>
          <w:shd w:val="clear" w:color="FFFFFF" w:fill="D9D9D9"/>
        </w:rPr>
        <w:instrText xml:space="preserve"> FORMDROPDOWN </w:instrText>
      </w:r>
      <w:r>
        <w:rPr>
          <w:b/>
          <w:color w:val="auto"/>
          <w:sz w:val="21"/>
          <w:szCs w:val="28"/>
          <w:highlight w:val="none"/>
          <w:shd w:val="clear" w:color="FFFFFF" w:fill="D9D9D9"/>
        </w:rPr>
        <w:fldChar w:fldCharType="separate"/>
      </w:r>
      <w:r>
        <w:rPr>
          <w:b/>
          <w:color w:val="auto"/>
          <w:sz w:val="21"/>
          <w:szCs w:val="28"/>
          <w:highlight w:val="none"/>
          <w:shd w:val="clear" w:color="FFFFFF" w:fill="D9D9D9"/>
        </w:rPr>
        <w:fldChar w:fldCharType="end"/>
      </w:r>
      <w:bookmarkEnd w:id="5"/>
    </w:p>
    <w:p>
      <w:pPr>
        <w:pStyle w:val="194"/>
        <w:framePr w:wrap="around" w:y="14176"/>
        <w:rPr>
          <w:color w:val="auto"/>
          <w:highlight w:val="none"/>
        </w:rPr>
      </w:pPr>
      <w:r>
        <w:rPr>
          <w:rFonts w:ascii="黑体"/>
          <w:color w:val="auto"/>
          <w:highlight w:val="none"/>
        </w:rPr>
        <w:t>202</w:t>
      </w:r>
      <w:r>
        <w:rPr>
          <w:rFonts w:hint="eastAsia" w:ascii="黑体"/>
          <w:color w:val="auto"/>
          <w:highlight w:val="none"/>
          <w:lang w:val="en-US" w:eastAsia="zh-CN"/>
        </w:rPr>
        <w:t>2</w:t>
      </w:r>
      <w:r>
        <w:rPr>
          <w:color w:val="auto"/>
          <w:highlight w:val="none"/>
        </w:rPr>
        <w:t xml:space="preserve"> </w:t>
      </w:r>
      <w:r>
        <w:rPr>
          <w:rFonts w:ascii="黑体"/>
          <w:color w:val="auto"/>
          <w:highlight w:val="none"/>
        </w:rPr>
        <w:t>-</w:t>
      </w:r>
      <w:r>
        <w:rPr>
          <w:color w:val="auto"/>
          <w:highlight w:val="none"/>
        </w:rPr>
        <w:t xml:space="preserve"> </w:t>
      </w:r>
      <w:r>
        <w:rPr>
          <w:rFonts w:ascii="黑体"/>
          <w:color w:val="auto"/>
          <w:highlight w:val="none"/>
        </w:rPr>
        <w:t>1</w:t>
      </w:r>
      <w:r>
        <w:rPr>
          <w:rFonts w:hint="eastAsia" w:ascii="黑体"/>
          <w:color w:val="auto"/>
          <w:highlight w:val="none"/>
          <w:lang w:val="en-US" w:eastAsia="zh-CN"/>
        </w:rPr>
        <w:t>0</w:t>
      </w:r>
      <w:r>
        <w:rPr>
          <w:color w:val="auto"/>
          <w:highlight w:val="none"/>
        </w:rPr>
        <w:t xml:space="preserve"> </w:t>
      </w:r>
      <w:r>
        <w:rPr>
          <w:rFonts w:ascii="黑体"/>
          <w:color w:val="auto"/>
          <w:highlight w:val="none"/>
        </w:rPr>
        <w:t>-</w:t>
      </w:r>
      <w:r>
        <w:rPr>
          <w:rFonts w:hint="eastAsia" w:ascii="黑体"/>
          <w:color w:val="auto"/>
          <w:highlight w:val="none"/>
          <w:lang w:val="en-US" w:eastAsia="zh-CN"/>
        </w:rPr>
        <w:t>15</w:t>
      </w:r>
      <w:r>
        <w:rPr>
          <w:rFonts w:hint="eastAsia"/>
          <w:color w:val="auto"/>
          <w:highlight w:val="none"/>
        </w:rPr>
        <w:t>发布</w:t>
      </w:r>
    </w:p>
    <w:p>
      <w:pPr>
        <w:pStyle w:val="195"/>
        <w:framePr w:wrap="around" w:y="14176"/>
        <w:rPr>
          <w:color w:val="auto"/>
          <w:highlight w:val="none"/>
        </w:rPr>
      </w:pPr>
      <w:r>
        <w:rPr>
          <w:rFonts w:ascii="黑体"/>
          <w:color w:val="auto"/>
          <w:highlight w:val="none"/>
        </w:rPr>
        <w:t>202</w:t>
      </w:r>
      <w:r>
        <w:rPr>
          <w:rFonts w:hint="eastAsia" w:ascii="黑体"/>
          <w:color w:val="auto"/>
          <w:highlight w:val="none"/>
          <w:lang w:val="en-US" w:eastAsia="zh-CN"/>
        </w:rPr>
        <w:t>2</w:t>
      </w:r>
      <w:r>
        <w:rPr>
          <w:color w:val="auto"/>
          <w:highlight w:val="none"/>
        </w:rPr>
        <w:t xml:space="preserve"> </w:t>
      </w:r>
      <w:r>
        <w:rPr>
          <w:rFonts w:ascii="黑体"/>
          <w:color w:val="auto"/>
          <w:highlight w:val="none"/>
        </w:rPr>
        <w:t>-</w:t>
      </w:r>
      <w:r>
        <w:rPr>
          <w:color w:val="auto"/>
          <w:highlight w:val="none"/>
        </w:rPr>
        <w:t xml:space="preserve"> </w:t>
      </w:r>
      <w:r>
        <w:rPr>
          <w:rFonts w:ascii="黑体"/>
          <w:color w:val="auto"/>
          <w:highlight w:val="none"/>
        </w:rPr>
        <w:t>1</w:t>
      </w:r>
      <w:r>
        <w:rPr>
          <w:rFonts w:hint="eastAsia" w:ascii="黑体"/>
          <w:color w:val="auto"/>
          <w:highlight w:val="none"/>
          <w:lang w:val="en-US" w:eastAsia="zh-CN"/>
        </w:rPr>
        <w:t>1</w:t>
      </w:r>
      <w:r>
        <w:rPr>
          <w:color w:val="auto"/>
          <w:highlight w:val="none"/>
        </w:rPr>
        <w:t xml:space="preserve"> </w:t>
      </w:r>
      <w:r>
        <w:rPr>
          <w:rFonts w:ascii="黑体"/>
          <w:color w:val="auto"/>
          <w:highlight w:val="none"/>
        </w:rPr>
        <w:t>-</w:t>
      </w:r>
      <w:r>
        <w:rPr>
          <w:color w:val="auto"/>
          <w:highlight w:val="none"/>
        </w:rPr>
        <w:t xml:space="preserve"> </w:t>
      </w:r>
      <w:r>
        <w:rPr>
          <w:rFonts w:ascii="黑体"/>
          <w:color w:val="auto"/>
          <w:highlight w:val="none"/>
        </w:rPr>
        <w:t>01</w:t>
      </w:r>
      <w:r>
        <w:rPr>
          <w:rFonts w:hint="eastAsia"/>
          <w:color w:val="auto"/>
          <w:highlight w:val="none"/>
        </w:rPr>
        <w:t>实施</w:t>
      </w:r>
    </w:p>
    <w:p>
      <w:pPr>
        <w:pStyle w:val="152"/>
        <w:framePr w:h="584" w:hRule="exact" w:hSpace="181" w:vSpace="181" w:wrap="around" w:y="15027"/>
        <w:rPr>
          <w:rFonts w:hAnsi="黑体"/>
          <w:color w:val="auto"/>
          <w:highlight w:val="none"/>
        </w:rPr>
      </w:pPr>
      <w:r>
        <w:rPr>
          <w:rFonts w:hint="eastAsia" w:hAnsi="黑体"/>
          <w:color w:val="auto"/>
          <w:w w:val="100"/>
          <w:sz w:val="28"/>
          <w:highlight w:val="none"/>
          <w:lang w:eastAsia="zh-CN"/>
        </w:rPr>
        <w:t>宣城</w:t>
      </w:r>
      <w:r>
        <w:rPr>
          <w:rFonts w:hint="eastAsia" w:hAnsi="黑体"/>
          <w:color w:val="auto"/>
          <w:w w:val="100"/>
          <w:sz w:val="28"/>
          <w:highlight w:val="none"/>
        </w:rPr>
        <w:t>市公共资源交易中心</w:t>
      </w:r>
      <w:r>
        <w:rPr>
          <w:rFonts w:ascii="Times New Roman"/>
          <w:color w:val="auto"/>
          <w:w w:val="100"/>
          <w:sz w:val="28"/>
          <w:highlight w:val="none"/>
        </w:rPr>
        <w:t>  </w:t>
      </w:r>
      <w:r>
        <w:rPr>
          <w:rStyle w:val="230"/>
          <w:rFonts w:hint="eastAsia" w:hAnsi="黑体"/>
          <w:color w:val="auto"/>
          <w:position w:val="0"/>
          <w:highlight w:val="none"/>
        </w:rPr>
        <w:t>发</w:t>
      </w:r>
      <w:r>
        <w:rPr>
          <w:rStyle w:val="230"/>
          <w:rFonts w:hint="eastAsia" w:hAnsi="黑体"/>
          <w:color w:val="auto"/>
          <w:spacing w:val="0"/>
          <w:position w:val="0"/>
          <w:highlight w:val="none"/>
        </w:rPr>
        <w:t>布</w:t>
      </w:r>
    </w:p>
    <w:p>
      <w:pPr>
        <w:rPr>
          <w:rFonts w:ascii="宋体" w:hAnsi="宋体"/>
          <w:color w:val="auto"/>
          <w:sz w:val="28"/>
          <w:szCs w:val="28"/>
          <w:highlight w:val="none"/>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color w:val="auto"/>
          <w:sz w:val="28"/>
          <w:szCs w:val="28"/>
          <w:highlight w:val="none"/>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0"/>
        <w:spacing w:after="468"/>
        <w:rPr>
          <w:color w:val="auto"/>
          <w:highlight w:val="none"/>
        </w:rPr>
      </w:pPr>
      <w:bookmarkStart w:id="6" w:name="BookMark2"/>
      <w:r>
        <w:rPr>
          <w:color w:val="auto"/>
          <w:spacing w:val="320"/>
          <w:highlight w:val="none"/>
        </w:rPr>
        <w:t>前</w:t>
      </w:r>
      <w:r>
        <w:rPr>
          <w:color w:val="auto"/>
          <w:highlight w:val="none"/>
        </w:rPr>
        <w:t>言</w:t>
      </w:r>
    </w:p>
    <w:p>
      <w:pPr>
        <w:pStyle w:val="57"/>
        <w:ind w:firstLine="420"/>
        <w:rPr>
          <w:color w:val="auto"/>
          <w:highlight w:val="none"/>
        </w:rPr>
      </w:pPr>
      <w:r>
        <w:rPr>
          <w:rFonts w:hint="eastAsia"/>
          <w:color w:val="auto"/>
          <w:highlight w:val="none"/>
        </w:rPr>
        <w:t>本文件按照GB/T 1.1—2020《标准化工作导则  第1部分：标准化文件的结构和起草规则》的规定起草。</w:t>
      </w:r>
    </w:p>
    <w:p>
      <w:pPr>
        <w:pStyle w:val="57"/>
        <w:ind w:firstLine="420"/>
        <w:rPr>
          <w:color w:val="auto"/>
          <w:highlight w:val="none"/>
        </w:rPr>
      </w:pPr>
      <w:r>
        <w:rPr>
          <w:rFonts w:hint="eastAsia"/>
          <w:color w:val="auto"/>
          <w:highlight w:val="none"/>
        </w:rPr>
        <w:t>本文件由</w:t>
      </w:r>
      <w:r>
        <w:rPr>
          <w:rFonts w:hint="eastAsia"/>
          <w:color w:val="auto"/>
          <w:highlight w:val="none"/>
          <w:lang w:eastAsia="zh-CN"/>
        </w:rPr>
        <w:t>宣城</w:t>
      </w:r>
      <w:r>
        <w:rPr>
          <w:rFonts w:hint="eastAsia"/>
          <w:color w:val="auto"/>
          <w:highlight w:val="none"/>
        </w:rPr>
        <w:t>市公共资源交易中心提出并归口。</w:t>
      </w:r>
    </w:p>
    <w:p>
      <w:pPr>
        <w:pStyle w:val="57"/>
        <w:ind w:firstLine="420"/>
        <w:rPr>
          <w:color w:val="auto"/>
          <w:highlight w:val="none"/>
        </w:rPr>
      </w:pPr>
      <w:r>
        <w:rPr>
          <w:rFonts w:hint="eastAsia"/>
          <w:color w:val="auto"/>
          <w:highlight w:val="none"/>
        </w:rPr>
        <w:t>本文件起草单位：</w:t>
      </w:r>
      <w:r>
        <w:rPr>
          <w:rFonts w:hint="eastAsia"/>
          <w:color w:val="auto"/>
          <w:highlight w:val="none"/>
          <w:lang w:eastAsia="zh-CN"/>
        </w:rPr>
        <w:t>宣城</w:t>
      </w:r>
      <w:r>
        <w:rPr>
          <w:rFonts w:hint="eastAsia"/>
          <w:color w:val="auto"/>
          <w:highlight w:val="none"/>
        </w:rPr>
        <w:t>市公共资源交易中心。</w:t>
      </w:r>
    </w:p>
    <w:p>
      <w:pPr>
        <w:pStyle w:val="57"/>
        <w:ind w:firstLine="420"/>
        <w:rPr>
          <w:color w:val="auto"/>
          <w:highlight w:val="none"/>
        </w:rPr>
      </w:pPr>
      <w:r>
        <w:rPr>
          <w:rFonts w:hint="eastAsia"/>
          <w:color w:val="auto"/>
          <w:highlight w:val="none"/>
        </w:rPr>
        <w:t>本文件主要起草人：</w:t>
      </w:r>
      <w:r>
        <w:rPr>
          <w:rFonts w:hint="eastAsia"/>
          <w:color w:val="auto"/>
          <w:highlight w:val="none"/>
          <w:lang w:val="en-US" w:eastAsia="zh-CN"/>
        </w:rPr>
        <w:t xml:space="preserve">           </w:t>
      </w:r>
      <w:r>
        <w:rPr>
          <w:rFonts w:hint="eastAsia"/>
          <w:color w:val="auto"/>
          <w:highlight w:val="none"/>
        </w:rPr>
        <w:t>。</w:t>
      </w:r>
    </w:p>
    <w:p>
      <w:pPr>
        <w:pStyle w:val="57"/>
        <w:ind w:firstLine="420"/>
        <w:rPr>
          <w:color w:val="auto"/>
          <w:highlight w:val="none"/>
        </w:rPr>
      </w:pPr>
    </w:p>
    <w:p>
      <w:pPr>
        <w:pStyle w:val="57"/>
        <w:ind w:firstLine="420"/>
        <w:rPr>
          <w:color w:val="auto"/>
          <w:highlight w:val="none"/>
        </w:rPr>
        <w:sectPr>
          <w:headerReference r:id="rId9" w:type="default"/>
          <w:footerReference r:id="rId11" w:type="default"/>
          <w:headerReference r:id="rId10" w:type="even"/>
          <w:pgSz w:w="11906" w:h="16838"/>
          <w:pgMar w:top="1871" w:right="1134" w:bottom="1134" w:left="1134" w:header="1418" w:footer="1134" w:gutter="284"/>
          <w:pgNumType w:fmt="upperRoman" w:start="1"/>
          <w:cols w:space="425" w:num="1"/>
          <w:formProt w:val="0"/>
          <w:docGrid w:type="lines" w:linePitch="312" w:charSpace="0"/>
        </w:sectPr>
      </w:pPr>
    </w:p>
    <w:bookmarkEnd w:id="6"/>
    <w:p>
      <w:pPr>
        <w:spacing w:line="20" w:lineRule="exact"/>
        <w:jc w:val="center"/>
        <w:rPr>
          <w:rFonts w:ascii="黑体" w:hAnsi="黑体" w:eastAsia="黑体"/>
          <w:color w:val="auto"/>
          <w:sz w:val="32"/>
          <w:szCs w:val="32"/>
          <w:highlight w:val="none"/>
        </w:rPr>
      </w:pPr>
      <w:bookmarkStart w:id="7" w:name="BookMark4"/>
    </w:p>
    <w:p>
      <w:pPr>
        <w:spacing w:line="20" w:lineRule="exact"/>
        <w:jc w:val="center"/>
        <w:rPr>
          <w:rFonts w:ascii="黑体" w:hAnsi="黑体" w:eastAsia="黑体"/>
          <w:color w:val="auto"/>
          <w:sz w:val="32"/>
          <w:szCs w:val="32"/>
          <w:highlight w:val="none"/>
        </w:rPr>
      </w:pPr>
    </w:p>
    <w:sdt>
      <w:sdtPr>
        <w:rPr>
          <w:color w:val="auto"/>
          <w:highlight w:val="none"/>
        </w:rPr>
        <w:tag w:val="NEW_STAND_NAME"/>
        <w:id w:val="595910757"/>
        <w:lock w:val="sdtLocked"/>
        <w:placeholder>
          <w:docPart w:val="5AC40DDC15ED42B78C4193193C9DFBAF"/>
        </w:placeholder>
      </w:sdtPr>
      <w:sdtEndPr>
        <w:rPr>
          <w:color w:val="auto"/>
          <w:highlight w:val="none"/>
        </w:rPr>
      </w:sdtEndPr>
      <w:sdtContent>
        <w:p>
          <w:pPr>
            <w:pStyle w:val="178"/>
            <w:spacing w:before="567" w:beforeLines="182" w:after="686" w:afterLines="220"/>
            <w:rPr>
              <w:color w:val="auto"/>
              <w:highlight w:val="none"/>
            </w:rPr>
          </w:pPr>
          <w:bookmarkStart w:id="8" w:name="NEW_STAND_NAME"/>
          <w:r>
            <w:rPr>
              <w:rFonts w:hint="eastAsia"/>
              <w:color w:val="auto"/>
              <w:highlight w:val="none"/>
            </w:rPr>
            <w:t>开评标区</w:t>
          </w:r>
          <w:r>
            <w:rPr>
              <w:rFonts w:hint="eastAsia"/>
              <w:color w:val="auto"/>
              <w:highlight w:val="none"/>
              <w:lang w:eastAsia="zh-CN"/>
            </w:rPr>
            <w:t>服务标准</w:t>
          </w:r>
        </w:p>
      </w:sdtContent>
    </w:sdt>
    <w:bookmarkEnd w:id="8"/>
    <w:p>
      <w:pPr>
        <w:pStyle w:val="105"/>
        <w:spacing w:before="312" w:after="312"/>
        <w:rPr>
          <w:color w:val="auto"/>
          <w:highlight w:val="none"/>
        </w:rPr>
      </w:pPr>
      <w:bookmarkStart w:id="9" w:name="_Toc24884218"/>
      <w:bookmarkStart w:id="10" w:name="_Toc24884211"/>
      <w:bookmarkStart w:id="11" w:name="_Toc26986771"/>
      <w:bookmarkStart w:id="12" w:name="_Toc17233333"/>
      <w:bookmarkStart w:id="13" w:name="_Toc26648465"/>
      <w:bookmarkStart w:id="14" w:name="_Toc17233325"/>
      <w:bookmarkStart w:id="15" w:name="_Toc26986530"/>
      <w:bookmarkStart w:id="16" w:name="_Toc26718930"/>
      <w:r>
        <w:rPr>
          <w:rFonts w:hint="eastAsia"/>
          <w:color w:val="auto"/>
          <w:highlight w:val="none"/>
        </w:rPr>
        <w:t>范围</w:t>
      </w:r>
      <w:bookmarkEnd w:id="9"/>
      <w:bookmarkEnd w:id="10"/>
      <w:bookmarkEnd w:id="11"/>
      <w:bookmarkEnd w:id="12"/>
      <w:bookmarkEnd w:id="13"/>
      <w:bookmarkEnd w:id="14"/>
      <w:bookmarkEnd w:id="15"/>
      <w:bookmarkEnd w:id="16"/>
    </w:p>
    <w:p>
      <w:pPr>
        <w:pStyle w:val="232"/>
        <w:rPr>
          <w:color w:val="auto"/>
          <w:highlight w:val="none"/>
        </w:rPr>
      </w:pPr>
      <w:bookmarkStart w:id="17" w:name="_Toc24884219"/>
      <w:bookmarkStart w:id="18" w:name="_Toc26648466"/>
      <w:bookmarkStart w:id="19" w:name="_Toc17233334"/>
      <w:bookmarkStart w:id="20" w:name="_Toc24884212"/>
      <w:bookmarkStart w:id="21" w:name="_Toc17233326"/>
      <w:r>
        <w:rPr>
          <w:rFonts w:hint="eastAsia"/>
          <w:color w:val="auto"/>
          <w:highlight w:val="none"/>
        </w:rPr>
        <w:t>本文件规定了</w:t>
      </w:r>
      <w:r>
        <w:rPr>
          <w:rFonts w:hint="eastAsia"/>
          <w:color w:val="auto"/>
          <w:highlight w:val="none"/>
          <w:lang w:eastAsia="zh-CN"/>
        </w:rPr>
        <w:t>宣城</w:t>
      </w:r>
      <w:r>
        <w:rPr>
          <w:rFonts w:hint="eastAsia"/>
          <w:color w:val="auto"/>
          <w:highlight w:val="none"/>
        </w:rPr>
        <w:t>市公共资源交易中心（以下简称“中心”）</w:t>
      </w:r>
      <w:r>
        <w:rPr>
          <w:rFonts w:hint="eastAsia"/>
          <w:color w:val="auto"/>
          <w:highlight w:val="none"/>
          <w:lang w:eastAsia="zh-CN"/>
        </w:rPr>
        <w:t>开</w:t>
      </w:r>
      <w:r>
        <w:rPr>
          <w:rFonts w:hint="eastAsia"/>
          <w:color w:val="auto"/>
          <w:highlight w:val="none"/>
          <w:lang w:val="en-US" w:eastAsia="zh-CN"/>
        </w:rPr>
        <w:t>、</w:t>
      </w:r>
      <w:r>
        <w:rPr>
          <w:rFonts w:hint="eastAsia"/>
          <w:color w:val="auto"/>
          <w:highlight w:val="none"/>
          <w:lang w:eastAsia="zh-CN"/>
        </w:rPr>
        <w:t>评标区的设施设备要求</w:t>
      </w:r>
      <w:r>
        <w:rPr>
          <w:rFonts w:hint="eastAsia"/>
          <w:color w:val="auto"/>
          <w:highlight w:val="none"/>
          <w:lang w:val="en-US" w:eastAsia="zh-CN"/>
        </w:rPr>
        <w:t>,</w:t>
      </w:r>
      <w:r>
        <w:rPr>
          <w:rFonts w:hint="eastAsia"/>
          <w:color w:val="auto"/>
          <w:highlight w:val="none"/>
          <w:lang w:eastAsia="zh-CN"/>
        </w:rPr>
        <w:t>开、评标区工作人员的工作要求以及内控管理要求</w:t>
      </w:r>
      <w:r>
        <w:rPr>
          <w:rFonts w:hint="eastAsia"/>
          <w:color w:val="auto"/>
          <w:highlight w:val="none"/>
        </w:rPr>
        <w:t>等。</w:t>
      </w:r>
    </w:p>
    <w:p>
      <w:pPr>
        <w:pStyle w:val="57"/>
        <w:ind w:firstLine="420"/>
        <w:rPr>
          <w:color w:val="auto"/>
          <w:highlight w:val="none"/>
        </w:rPr>
      </w:pPr>
      <w:r>
        <w:rPr>
          <w:rFonts w:hint="eastAsia"/>
          <w:color w:val="auto"/>
          <w:highlight w:val="none"/>
        </w:rPr>
        <w:t>本文件适用于</w:t>
      </w:r>
      <w:r>
        <w:rPr>
          <w:rFonts w:hint="eastAsia"/>
          <w:color w:val="auto"/>
          <w:highlight w:val="none"/>
          <w:lang w:eastAsia="zh-CN"/>
        </w:rPr>
        <w:t>宣城</w:t>
      </w:r>
      <w:r>
        <w:rPr>
          <w:rFonts w:hint="eastAsia"/>
          <w:color w:val="auto"/>
          <w:highlight w:val="none"/>
        </w:rPr>
        <w:t>市公共资源交易中心。</w:t>
      </w:r>
    </w:p>
    <w:p>
      <w:pPr>
        <w:pStyle w:val="105"/>
        <w:spacing w:before="312" w:after="312"/>
        <w:rPr>
          <w:color w:val="auto"/>
          <w:highlight w:val="none"/>
        </w:rPr>
      </w:pPr>
      <w:bookmarkStart w:id="22" w:name="_Toc26986772"/>
      <w:bookmarkStart w:id="23" w:name="_Toc26718931"/>
      <w:bookmarkStart w:id="24" w:name="_Toc26986531"/>
      <w:r>
        <w:rPr>
          <w:rFonts w:hint="eastAsia"/>
          <w:color w:val="auto"/>
          <w:highlight w:val="none"/>
        </w:rPr>
        <w:t>规范性引用文件</w:t>
      </w:r>
      <w:bookmarkEnd w:id="17"/>
      <w:bookmarkEnd w:id="18"/>
      <w:bookmarkEnd w:id="19"/>
      <w:bookmarkEnd w:id="20"/>
      <w:bookmarkEnd w:id="21"/>
      <w:bookmarkEnd w:id="22"/>
      <w:bookmarkEnd w:id="23"/>
      <w:bookmarkEnd w:id="24"/>
    </w:p>
    <w:sdt>
      <w:sdtPr>
        <w:rPr>
          <w:rFonts w:hint="eastAsia"/>
          <w:color w:val="auto"/>
          <w:highlight w:val="none"/>
        </w:rPr>
        <w:id w:val="715848253"/>
        <w:placeholder>
          <w:docPart w:val="5865092265614453A9DBDB442B6700F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highlight w:val="none"/>
        </w:rPr>
      </w:sdtEndPr>
      <w:sdtContent>
        <w:p>
          <w:pPr>
            <w:pStyle w:val="57"/>
            <w:ind w:firstLine="420"/>
            <w:rPr>
              <w:color w:val="auto"/>
              <w:highlight w:val="none"/>
            </w:rPr>
          </w:pPr>
          <w:r>
            <w:rPr>
              <w:rFonts w:hint="eastAsia"/>
              <w:color w:val="auto"/>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rPr>
          <w:color w:val="auto"/>
          <w:highlight w:val="none"/>
        </w:rPr>
      </w:pPr>
      <w:r>
        <w:rPr>
          <w:rFonts w:hint="eastAsia"/>
          <w:color w:val="auto"/>
          <w:highlight w:val="none"/>
        </w:rPr>
        <w:t>本文件没有规范性引用文件。</w:t>
      </w:r>
    </w:p>
    <w:p>
      <w:pPr>
        <w:pStyle w:val="105"/>
        <w:spacing w:before="312" w:after="312"/>
        <w:rPr>
          <w:color w:val="auto"/>
          <w:highlight w:val="none"/>
        </w:rPr>
      </w:pPr>
      <w:r>
        <w:rPr>
          <w:rFonts w:hint="eastAsia"/>
          <w:color w:val="auto"/>
          <w:szCs w:val="21"/>
          <w:highlight w:val="none"/>
        </w:rPr>
        <w:t>术语和定义</w:t>
      </w:r>
    </w:p>
    <w:sdt>
      <w:sdtPr>
        <w:rPr>
          <w:color w:val="auto"/>
          <w:highlight w:val="none"/>
        </w:rPr>
        <w:id w:val="-1909835108"/>
        <w:placeholder>
          <w:docPart w:val="EFABD8171DF645DB8A81C0575063D7D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highlight w:val="none"/>
        </w:rPr>
      </w:sdtEndPr>
      <w:sdtContent>
        <w:p>
          <w:pPr>
            <w:pStyle w:val="57"/>
            <w:ind w:firstLine="420"/>
            <w:rPr>
              <w:color w:val="auto"/>
              <w:highlight w:val="none"/>
            </w:rPr>
          </w:pPr>
          <w:bookmarkStart w:id="25" w:name="_Toc26986532"/>
          <w:bookmarkEnd w:id="25"/>
          <w:r>
            <w:rPr>
              <w:color w:val="auto"/>
              <w:highlight w:val="none"/>
            </w:rPr>
            <w:t>下列术语和定义适用于本文件。</w:t>
          </w:r>
        </w:p>
      </w:sdtContent>
    </w:sdt>
    <w:p>
      <w:pPr>
        <w:pStyle w:val="106"/>
        <w:spacing w:before="156" w:after="156"/>
        <w:rPr>
          <w:color w:val="auto"/>
          <w:highlight w:val="none"/>
        </w:rPr>
      </w:pPr>
    </w:p>
    <w:p>
      <w:pPr>
        <w:pStyle w:val="106"/>
        <w:numPr>
          <w:ilvl w:val="0"/>
          <w:numId w:val="0"/>
        </w:numPr>
        <w:spacing w:before="156" w:after="156"/>
        <w:ind w:firstLine="420" w:firstLineChars="200"/>
        <w:rPr>
          <w:color w:val="auto"/>
          <w:highlight w:val="none"/>
        </w:rPr>
      </w:pPr>
      <w:r>
        <w:rPr>
          <w:rFonts w:hint="eastAsia"/>
          <w:color w:val="auto"/>
          <w:highlight w:val="none"/>
        </w:rPr>
        <w:t>开标区</w:t>
      </w:r>
    </w:p>
    <w:p>
      <w:pPr>
        <w:pStyle w:val="25"/>
        <w:widowControl/>
        <w:shd w:val="clear" w:color="auto" w:fill="FFFFFF"/>
        <w:spacing w:beforeAutospacing="0" w:afterAutospacing="0" w:line="240" w:lineRule="auto"/>
        <w:ind w:firstLine="420" w:firstLineChars="200"/>
        <w:jc w:val="both"/>
        <w:rPr>
          <w:rFonts w:hint="eastAsia" w:ascii="Times New Roman" w:hAnsi="Times New Roman" w:eastAsia="宋体" w:cs="Times New Roman"/>
          <w:color w:val="auto"/>
          <w:kern w:val="0"/>
          <w:sz w:val="21"/>
          <w:highlight w:val="none"/>
          <w:lang w:val="en-US" w:eastAsia="zh-CN" w:bidi="ar-SA"/>
        </w:rPr>
      </w:pPr>
      <w:r>
        <w:rPr>
          <w:rFonts w:hint="eastAsia" w:ascii="Times New Roman" w:hAnsi="Times New Roman" w:eastAsia="宋体" w:cs="Times New Roman"/>
          <w:color w:val="auto"/>
          <w:kern w:val="0"/>
          <w:sz w:val="21"/>
          <w:highlight w:val="none"/>
          <w:lang w:val="en-US" w:eastAsia="zh-CN" w:bidi="ar-SA"/>
        </w:rPr>
        <w:t>是为各类公共资源交易项目</w:t>
      </w:r>
      <w:r>
        <w:rPr>
          <w:rFonts w:hint="eastAsia" w:ascii="Times New Roman" w:hAnsi="Times New Roman" w:cs="Times New Roman"/>
          <w:color w:val="auto"/>
          <w:kern w:val="0"/>
          <w:sz w:val="21"/>
          <w:highlight w:val="none"/>
          <w:lang w:val="en-US" w:eastAsia="zh-CN" w:bidi="ar-SA"/>
        </w:rPr>
        <w:t>的开标活动、拍卖活动、业务咨询等</w:t>
      </w:r>
      <w:r>
        <w:rPr>
          <w:rFonts w:hint="eastAsia" w:ascii="Times New Roman" w:hAnsi="Times New Roman" w:eastAsia="宋体" w:cs="Times New Roman"/>
          <w:color w:val="auto"/>
          <w:kern w:val="0"/>
          <w:sz w:val="21"/>
          <w:highlight w:val="none"/>
          <w:lang w:val="en-US" w:eastAsia="zh-CN" w:bidi="ar-SA"/>
        </w:rPr>
        <w:t>提供服务的场所，主要包括：开标室</w:t>
      </w:r>
      <w:r>
        <w:rPr>
          <w:rFonts w:hint="eastAsia" w:ascii="Times New Roman" w:hAnsi="Times New Roman" w:cs="Times New Roman"/>
          <w:color w:val="auto"/>
          <w:kern w:val="0"/>
          <w:sz w:val="21"/>
          <w:highlight w:val="none"/>
          <w:lang w:val="en-US" w:eastAsia="zh-CN" w:bidi="ar-SA"/>
        </w:rPr>
        <w:t>（拍卖室）</w:t>
      </w:r>
      <w:r>
        <w:rPr>
          <w:rFonts w:hint="eastAsia" w:ascii="Times New Roman" w:hAnsi="Times New Roman" w:eastAsia="宋体" w:cs="Times New Roman"/>
          <w:color w:val="auto"/>
          <w:kern w:val="0"/>
          <w:sz w:val="21"/>
          <w:highlight w:val="none"/>
          <w:lang w:val="en-US" w:eastAsia="zh-CN" w:bidi="ar-SA"/>
        </w:rPr>
        <w:t>、咨询服务台</w:t>
      </w:r>
      <w:r>
        <w:rPr>
          <w:rFonts w:hint="eastAsia" w:ascii="Times New Roman" w:hAnsi="Times New Roman" w:cs="Times New Roman"/>
          <w:color w:val="auto"/>
          <w:kern w:val="0"/>
          <w:sz w:val="21"/>
          <w:highlight w:val="none"/>
          <w:lang w:val="en-US" w:eastAsia="zh-CN" w:bidi="ar-SA"/>
        </w:rPr>
        <w:t>或服务窗口</w:t>
      </w:r>
      <w:r>
        <w:rPr>
          <w:rFonts w:hint="eastAsia" w:ascii="Times New Roman" w:hAnsi="Times New Roman" w:eastAsia="宋体" w:cs="Times New Roman"/>
          <w:color w:val="auto"/>
          <w:kern w:val="0"/>
          <w:sz w:val="21"/>
          <w:highlight w:val="none"/>
          <w:lang w:val="en-US" w:eastAsia="zh-CN" w:bidi="ar-SA"/>
        </w:rPr>
        <w:t>、休息等候区、卫生间</w:t>
      </w:r>
      <w:r>
        <w:rPr>
          <w:rFonts w:hint="eastAsia" w:ascii="Times New Roman" w:hAnsi="Times New Roman" w:cs="Times New Roman"/>
          <w:color w:val="auto"/>
          <w:kern w:val="0"/>
          <w:sz w:val="21"/>
          <w:highlight w:val="none"/>
          <w:lang w:val="en-US" w:eastAsia="zh-CN" w:bidi="ar-SA"/>
        </w:rPr>
        <w:t>及</w:t>
      </w:r>
      <w:r>
        <w:rPr>
          <w:rFonts w:hint="eastAsia" w:ascii="Times New Roman" w:hAnsi="Times New Roman" w:eastAsia="宋体" w:cs="Times New Roman"/>
          <w:color w:val="auto"/>
          <w:kern w:val="0"/>
          <w:sz w:val="21"/>
          <w:highlight w:val="none"/>
          <w:lang w:val="en-US" w:eastAsia="zh-CN" w:bidi="ar-SA"/>
        </w:rPr>
        <w:t>茶水间等。</w:t>
      </w:r>
    </w:p>
    <w:p>
      <w:pPr>
        <w:pStyle w:val="106"/>
        <w:spacing w:before="156" w:after="156"/>
        <w:rPr>
          <w:color w:val="auto"/>
          <w:highlight w:val="none"/>
        </w:rPr>
      </w:pPr>
    </w:p>
    <w:p>
      <w:pPr>
        <w:pStyle w:val="106"/>
        <w:numPr>
          <w:ilvl w:val="0"/>
          <w:numId w:val="0"/>
        </w:numPr>
        <w:spacing w:before="156" w:after="156"/>
        <w:ind w:firstLine="420" w:firstLineChars="200"/>
        <w:rPr>
          <w:color w:val="auto"/>
          <w:highlight w:val="none"/>
        </w:rPr>
      </w:pPr>
      <w:r>
        <w:rPr>
          <w:rFonts w:hint="eastAsia"/>
          <w:color w:val="auto"/>
          <w:highlight w:val="none"/>
        </w:rPr>
        <w:t>评标区</w:t>
      </w:r>
    </w:p>
    <w:p>
      <w:pPr>
        <w:pStyle w:val="25"/>
        <w:widowControl/>
        <w:shd w:val="clear" w:color="auto" w:fill="FFFFFF"/>
        <w:spacing w:beforeAutospacing="0" w:afterAutospacing="0" w:line="240" w:lineRule="auto"/>
        <w:ind w:firstLine="420" w:firstLineChars="200"/>
        <w:jc w:val="both"/>
        <w:rPr>
          <w:rFonts w:hint="eastAsia" w:ascii="Times New Roman" w:hAnsi="Times New Roman" w:eastAsia="宋体" w:cs="Times New Roman"/>
          <w:color w:val="auto"/>
          <w:kern w:val="0"/>
          <w:sz w:val="21"/>
          <w:highlight w:val="none"/>
          <w:lang w:val="en-US" w:eastAsia="zh-CN" w:bidi="ar-SA"/>
        </w:rPr>
      </w:pPr>
      <w:r>
        <w:rPr>
          <w:rFonts w:hint="eastAsia" w:ascii="Times New Roman" w:hAnsi="Times New Roman" w:eastAsia="宋体" w:cs="Times New Roman"/>
          <w:color w:val="auto"/>
          <w:kern w:val="0"/>
          <w:sz w:val="21"/>
          <w:highlight w:val="none"/>
          <w:lang w:val="en-US" w:eastAsia="zh-CN" w:bidi="ar-SA"/>
        </w:rPr>
        <w:t>是为各类公共资源交易项目提供评标评审服务的场所，主要包括：评标室</w:t>
      </w:r>
      <w:r>
        <w:rPr>
          <w:rFonts w:hint="eastAsia" w:ascii="Times New Roman" w:hAnsi="Times New Roman" w:cs="Times New Roman"/>
          <w:color w:val="auto"/>
          <w:kern w:val="0"/>
          <w:sz w:val="21"/>
          <w:highlight w:val="none"/>
          <w:lang w:val="en-US" w:eastAsia="zh-CN" w:bidi="ar-SA"/>
        </w:rPr>
        <w:t>（谈判室、询价室）</w:t>
      </w:r>
      <w:r>
        <w:rPr>
          <w:rFonts w:hint="eastAsia" w:ascii="Times New Roman" w:hAnsi="Times New Roman" w:eastAsia="宋体" w:cs="Times New Roman"/>
          <w:color w:val="auto"/>
          <w:kern w:val="0"/>
          <w:sz w:val="21"/>
          <w:highlight w:val="none"/>
          <w:lang w:val="en-US" w:eastAsia="zh-CN" w:bidi="ar-SA"/>
        </w:rPr>
        <w:t>、隔夜评标室、监控室、专家抽取室、询标室、卫生间</w:t>
      </w:r>
      <w:r>
        <w:rPr>
          <w:rFonts w:hint="eastAsia" w:ascii="Times New Roman" w:hAnsi="Times New Roman" w:cs="Times New Roman"/>
          <w:color w:val="auto"/>
          <w:kern w:val="0"/>
          <w:sz w:val="21"/>
          <w:highlight w:val="none"/>
          <w:lang w:val="en-US" w:eastAsia="zh-CN" w:bidi="ar-SA"/>
        </w:rPr>
        <w:t>及</w:t>
      </w:r>
      <w:r>
        <w:rPr>
          <w:rFonts w:hint="eastAsia" w:ascii="Times New Roman" w:hAnsi="Times New Roman" w:eastAsia="宋体" w:cs="Times New Roman"/>
          <w:color w:val="auto"/>
          <w:kern w:val="0"/>
          <w:sz w:val="21"/>
          <w:highlight w:val="none"/>
          <w:lang w:val="en-US" w:eastAsia="zh-CN" w:bidi="ar-SA"/>
        </w:rPr>
        <w:t>茶水间等。</w:t>
      </w:r>
    </w:p>
    <w:p>
      <w:pPr>
        <w:pStyle w:val="105"/>
        <w:spacing w:before="312" w:after="312"/>
        <w:rPr>
          <w:rFonts w:ascii="Times New Roman"/>
          <w:color w:val="auto"/>
          <w:highlight w:val="none"/>
        </w:rPr>
      </w:pPr>
      <w:r>
        <w:rPr>
          <w:rFonts w:hint="eastAsia"/>
          <w:color w:val="auto"/>
          <w:szCs w:val="21"/>
          <w:highlight w:val="none"/>
          <w:lang w:eastAsia="zh-CN"/>
        </w:rPr>
        <w:t>基本要求</w:t>
      </w:r>
    </w:p>
    <w:p>
      <w:pPr>
        <w:pStyle w:val="163"/>
        <w:rPr>
          <w:rFonts w:hint="default"/>
          <w:color w:val="auto"/>
          <w:highlight w:val="none"/>
          <w:lang w:val="en-US"/>
        </w:rPr>
      </w:pPr>
      <w:r>
        <w:rPr>
          <w:rFonts w:hint="eastAsia" w:ascii="Times New Roman"/>
          <w:color w:val="auto"/>
          <w:highlight w:val="none"/>
          <w:lang w:eastAsia="zh-CN"/>
        </w:rPr>
        <w:t>应</w:t>
      </w:r>
      <w:r>
        <w:rPr>
          <w:rFonts w:ascii="Times New Roman"/>
          <w:color w:val="auto"/>
          <w:highlight w:val="none"/>
        </w:rPr>
        <w:t>遵守国家法律、法规、规章和有关规定。</w:t>
      </w:r>
    </w:p>
    <w:p>
      <w:pPr>
        <w:pStyle w:val="163"/>
        <w:rPr>
          <w:rFonts w:hint="default"/>
          <w:color w:val="auto"/>
          <w:highlight w:val="none"/>
          <w:lang w:val="en-US"/>
        </w:rPr>
      </w:pPr>
      <w:r>
        <w:rPr>
          <w:rFonts w:hint="eastAsia" w:ascii="Times New Roman"/>
          <w:color w:val="auto"/>
          <w:highlight w:val="none"/>
          <w:lang w:eastAsia="zh-CN"/>
        </w:rPr>
        <w:t>应</w:t>
      </w:r>
      <w:r>
        <w:rPr>
          <w:rFonts w:ascii="Times New Roman"/>
          <w:color w:val="auto"/>
          <w:highlight w:val="none"/>
        </w:rPr>
        <w:t>具备必要的、功能齐备的设施和场所，建立健全网络信息安全制度，落实安全保护技术措施。</w:t>
      </w:r>
    </w:p>
    <w:p>
      <w:pPr>
        <w:pStyle w:val="163"/>
        <w:rPr>
          <w:rFonts w:ascii="Times New Roman"/>
          <w:color w:val="auto"/>
          <w:highlight w:val="none"/>
        </w:rPr>
      </w:pPr>
      <w:r>
        <w:rPr>
          <w:rFonts w:ascii="Times New Roman"/>
          <w:color w:val="auto"/>
          <w:highlight w:val="none"/>
        </w:rPr>
        <w:t>应设置清晰的导向标识、门牌标识、禁止标识和安全标志。</w:t>
      </w:r>
    </w:p>
    <w:p>
      <w:pPr>
        <w:pStyle w:val="163"/>
        <w:rPr>
          <w:rFonts w:ascii="Times New Roman"/>
          <w:color w:val="auto"/>
          <w:highlight w:val="none"/>
        </w:rPr>
      </w:pPr>
      <w:r>
        <w:rPr>
          <w:rFonts w:ascii="Times New Roman"/>
          <w:color w:val="auto"/>
          <w:highlight w:val="none"/>
        </w:rPr>
        <w:t>应有楼层导向图、功能分区平面图，以及不同人员的通道标识标志。</w:t>
      </w:r>
    </w:p>
    <w:p>
      <w:pPr>
        <w:pStyle w:val="163"/>
        <w:rPr>
          <w:rFonts w:hint="default"/>
          <w:color w:val="auto"/>
          <w:highlight w:val="none"/>
          <w:lang w:val="en-US"/>
        </w:rPr>
      </w:pPr>
      <w:r>
        <w:rPr>
          <w:rFonts w:ascii="Times New Roman"/>
          <w:color w:val="auto"/>
          <w:highlight w:val="none"/>
        </w:rPr>
        <w:t>应按照有关规定配备消防器材、应急照明灯和标志，加强消防安全日常监督检查</w:t>
      </w:r>
      <w:r>
        <w:rPr>
          <w:rFonts w:hint="eastAsia" w:ascii="Times New Roman"/>
          <w:color w:val="auto"/>
          <w:highlight w:val="none"/>
          <w:lang w:eastAsia="zh-CN"/>
        </w:rPr>
        <w:t>。</w:t>
      </w:r>
    </w:p>
    <w:p>
      <w:pPr>
        <w:pStyle w:val="163"/>
        <w:rPr>
          <w:rFonts w:hint="default"/>
          <w:color w:val="auto"/>
          <w:highlight w:val="none"/>
          <w:lang w:val="en-US"/>
        </w:rPr>
      </w:pPr>
      <w:r>
        <w:rPr>
          <w:rFonts w:hint="eastAsia" w:ascii="Times New Roman"/>
          <w:color w:val="auto"/>
          <w:highlight w:val="none"/>
          <w:lang w:eastAsia="zh-CN"/>
        </w:rPr>
        <w:t>应</w:t>
      </w:r>
      <w:r>
        <w:rPr>
          <w:rFonts w:ascii="Times New Roman"/>
          <w:color w:val="auto"/>
          <w:highlight w:val="none"/>
        </w:rPr>
        <w:t>建立健全电子服务系统，按规定与相关电子交易系统、电子监督系统连接，保障各类交易活动有序开展。</w:t>
      </w:r>
    </w:p>
    <w:p>
      <w:pPr>
        <w:pStyle w:val="163"/>
        <w:rPr>
          <w:rFonts w:hint="default"/>
          <w:color w:val="auto"/>
          <w:highlight w:val="none"/>
          <w:lang w:val="en-US"/>
        </w:rPr>
      </w:pPr>
      <w:r>
        <w:rPr>
          <w:rFonts w:hint="eastAsia" w:ascii="Times New Roman"/>
          <w:color w:val="auto"/>
          <w:highlight w:val="none"/>
          <w:lang w:eastAsia="zh-CN"/>
        </w:rPr>
        <w:t>应合理设置</w:t>
      </w:r>
      <w:r>
        <w:rPr>
          <w:rFonts w:ascii="Times New Roman"/>
          <w:color w:val="auto"/>
          <w:highlight w:val="none"/>
        </w:rPr>
        <w:t>办公办事、咨询服务、</w:t>
      </w:r>
      <w:r>
        <w:rPr>
          <w:rFonts w:hint="eastAsia" w:ascii="Times New Roman"/>
          <w:color w:val="auto"/>
          <w:highlight w:val="none"/>
          <w:lang w:eastAsia="zh-CN"/>
        </w:rPr>
        <w:t>开标活动</w:t>
      </w:r>
      <w:r>
        <w:rPr>
          <w:rFonts w:ascii="Times New Roman"/>
          <w:color w:val="auto"/>
          <w:highlight w:val="none"/>
        </w:rPr>
        <w:t>、</w:t>
      </w:r>
      <w:r>
        <w:rPr>
          <w:rFonts w:hint="eastAsia" w:ascii="Times New Roman"/>
          <w:color w:val="auto"/>
          <w:highlight w:val="none"/>
          <w:lang w:eastAsia="zh-CN"/>
        </w:rPr>
        <w:t>评标评审活动</w:t>
      </w:r>
      <w:r>
        <w:rPr>
          <w:rFonts w:ascii="Times New Roman"/>
          <w:color w:val="auto"/>
          <w:highlight w:val="none"/>
        </w:rPr>
        <w:t>等功能区域，</w:t>
      </w:r>
      <w:r>
        <w:rPr>
          <w:rFonts w:hint="eastAsia" w:ascii="Times New Roman"/>
          <w:color w:val="auto"/>
          <w:highlight w:val="none"/>
          <w:lang w:eastAsia="zh-CN"/>
        </w:rPr>
        <w:t>相关区域</w:t>
      </w:r>
      <w:r>
        <w:rPr>
          <w:rFonts w:ascii="Times New Roman"/>
          <w:color w:val="auto"/>
          <w:highlight w:val="none"/>
        </w:rPr>
        <w:t>应当标识醒目、设施齐备、窗明几净、地面整洁</w:t>
      </w:r>
      <w:r>
        <w:rPr>
          <w:rFonts w:hint="eastAsia" w:ascii="Times New Roman"/>
          <w:color w:val="auto"/>
          <w:highlight w:val="none"/>
          <w:lang w:eastAsia="zh-CN"/>
        </w:rPr>
        <w:t>。</w:t>
      </w:r>
    </w:p>
    <w:p>
      <w:pPr>
        <w:pStyle w:val="163"/>
        <w:rPr>
          <w:rFonts w:hint="default"/>
          <w:color w:val="auto"/>
          <w:highlight w:val="none"/>
          <w:lang w:val="en-US"/>
        </w:rPr>
      </w:pPr>
      <w:r>
        <w:rPr>
          <w:rFonts w:ascii="Times New Roman"/>
          <w:color w:val="auto"/>
          <w:highlight w:val="none"/>
        </w:rPr>
        <w:t>应为代理机构、行政监督部门、第三方服务机构（CA、银行等）提供必要的办公场所和相应设施。</w:t>
      </w:r>
    </w:p>
    <w:p>
      <w:pPr>
        <w:pStyle w:val="163"/>
        <w:rPr>
          <w:rFonts w:hint="default"/>
          <w:color w:val="auto"/>
          <w:highlight w:val="none"/>
          <w:lang w:val="en-US"/>
        </w:rPr>
      </w:pPr>
      <w:r>
        <w:rPr>
          <w:rFonts w:hint="eastAsia" w:ascii="Times New Roman"/>
          <w:color w:val="auto"/>
          <w:highlight w:val="none"/>
          <w:lang w:eastAsia="zh-CN"/>
        </w:rPr>
        <w:t>应</w:t>
      </w:r>
      <w:r>
        <w:rPr>
          <w:rFonts w:ascii="Times New Roman"/>
          <w:color w:val="auto"/>
          <w:highlight w:val="none"/>
        </w:rPr>
        <w:t>建立健全平台运行服务制度和交易中心内控机制，加强对工作人员的管理，不断提高平台的服务质量和效率。</w:t>
      </w:r>
    </w:p>
    <w:p>
      <w:pPr>
        <w:pStyle w:val="163"/>
        <w:rPr>
          <w:color w:val="auto"/>
          <w:highlight w:val="none"/>
        </w:rPr>
      </w:pPr>
      <w:r>
        <w:rPr>
          <w:rFonts w:hint="eastAsia" w:ascii="Times New Roman"/>
          <w:color w:val="auto"/>
          <w:highlight w:val="none"/>
          <w:lang w:eastAsia="zh-CN"/>
        </w:rPr>
        <w:t>应</w:t>
      </w:r>
      <w:r>
        <w:rPr>
          <w:rFonts w:ascii="Times New Roman"/>
          <w:color w:val="auto"/>
          <w:highlight w:val="none"/>
        </w:rPr>
        <w:t>配合有关部门调查处理投诉事项和违法违规行为</w:t>
      </w:r>
      <w:r>
        <w:rPr>
          <w:rFonts w:hint="eastAsia" w:ascii="Times New Roman"/>
          <w:color w:val="auto"/>
          <w:highlight w:val="none"/>
          <w:lang w:eastAsia="zh-CN"/>
        </w:rPr>
        <w:t>。</w:t>
      </w:r>
    </w:p>
    <w:p>
      <w:pPr>
        <w:pStyle w:val="105"/>
        <w:spacing w:before="312" w:after="312"/>
        <w:rPr>
          <w:color w:val="auto"/>
          <w:szCs w:val="21"/>
          <w:highlight w:val="none"/>
        </w:rPr>
      </w:pPr>
      <w:r>
        <w:rPr>
          <w:rFonts w:hint="eastAsia"/>
          <w:color w:val="auto"/>
          <w:szCs w:val="21"/>
          <w:highlight w:val="none"/>
        </w:rPr>
        <w:t>开标区的</w:t>
      </w:r>
      <w:r>
        <w:rPr>
          <w:rFonts w:hint="eastAsia"/>
          <w:color w:val="auto"/>
          <w:szCs w:val="21"/>
          <w:highlight w:val="none"/>
          <w:lang w:eastAsia="zh-CN"/>
        </w:rPr>
        <w:t>服务标准</w:t>
      </w:r>
    </w:p>
    <w:p>
      <w:pPr>
        <w:pStyle w:val="163"/>
        <w:rPr>
          <w:color w:val="auto"/>
          <w:highlight w:val="none"/>
        </w:rPr>
      </w:pPr>
      <w:r>
        <w:rPr>
          <w:rFonts w:hint="eastAsia"/>
          <w:color w:val="auto"/>
          <w:highlight w:val="none"/>
          <w:lang w:eastAsia="zh-CN"/>
        </w:rPr>
        <w:t>开标区基本要求。</w:t>
      </w:r>
    </w:p>
    <w:p>
      <w:pPr>
        <w:pStyle w:val="163"/>
        <w:numPr>
          <w:ilvl w:val="2"/>
          <w:numId w:val="0"/>
        </w:numPr>
        <w:ind w:leftChars="0"/>
        <w:rPr>
          <w:rFonts w:ascii="Arial" w:hAnsi="Arial" w:cs="Arial"/>
          <w:color w:val="auto"/>
          <w:szCs w:val="21"/>
          <w:highlight w:val="none"/>
          <w:shd w:val="clear" w:color="auto" w:fill="FFFFFF"/>
        </w:rPr>
      </w:pPr>
      <w:r>
        <w:rPr>
          <w:rFonts w:ascii="Arial" w:hAnsi="Arial" w:cs="Arial"/>
          <w:color w:val="auto"/>
          <w:highlight w:val="none"/>
          <w:shd w:val="clear" w:color="auto" w:fill="FFFFFF"/>
        </w:rPr>
        <w:t>5.</w:t>
      </w:r>
      <w:r>
        <w:rPr>
          <w:rFonts w:hint="eastAsia" w:ascii="Arial" w:hAnsi="Arial" w:cs="Arial"/>
          <w:color w:val="auto"/>
          <w:highlight w:val="none"/>
          <w:shd w:val="clear" w:color="auto" w:fill="FFFFFF"/>
          <w:lang w:val="en-US" w:eastAsia="zh-CN"/>
        </w:rPr>
        <w:t>1</w:t>
      </w:r>
      <w:r>
        <w:rPr>
          <w:rFonts w:ascii="Arial" w:hAnsi="Arial" w:cs="Arial"/>
          <w:color w:val="auto"/>
          <w:highlight w:val="none"/>
          <w:shd w:val="clear" w:color="auto" w:fill="FFFFFF"/>
        </w:rPr>
        <w:t>.1</w:t>
      </w:r>
      <w:r>
        <w:rPr>
          <w:rFonts w:hint="eastAsia" w:ascii="Arial" w:hAnsi="Arial" w:cs="Arial"/>
          <w:color w:val="auto"/>
          <w:highlight w:val="none"/>
          <w:shd w:val="clear" w:color="auto" w:fill="FFFFFF"/>
          <w:lang w:val="en-US" w:eastAsia="zh-CN"/>
        </w:rPr>
        <w:t xml:space="preserve">  </w:t>
      </w:r>
      <w:r>
        <w:rPr>
          <w:rFonts w:hint="eastAsia"/>
          <w:color w:val="auto"/>
          <w:highlight w:val="none"/>
          <w:lang w:eastAsia="zh-CN"/>
        </w:rPr>
        <w:t>开标区</w:t>
      </w:r>
      <w:r>
        <w:rPr>
          <w:rFonts w:hint="eastAsia" w:ascii="Arial" w:hAnsi="Arial" w:cs="Arial"/>
          <w:color w:val="auto"/>
          <w:highlight w:val="none"/>
          <w:shd w:val="clear" w:color="auto" w:fill="FFFFFF"/>
          <w:lang w:val="en-US" w:eastAsia="zh-CN"/>
        </w:rPr>
        <w:t>应实施开放式管理，为</w:t>
      </w:r>
      <w:r>
        <w:rPr>
          <w:rFonts w:hint="eastAsia"/>
          <w:color w:val="auto"/>
          <w:highlight w:val="none"/>
        </w:rPr>
        <w:t>项目单位、代理机构和竞争主体</w:t>
      </w:r>
      <w:r>
        <w:rPr>
          <w:rFonts w:hint="eastAsia"/>
          <w:color w:val="auto"/>
          <w:highlight w:val="none"/>
          <w:lang w:eastAsia="zh-CN"/>
        </w:rPr>
        <w:t>等各类市场主体提供服务。</w:t>
      </w:r>
    </w:p>
    <w:p>
      <w:pPr>
        <w:pStyle w:val="163"/>
        <w:numPr>
          <w:ilvl w:val="2"/>
          <w:numId w:val="0"/>
        </w:numPr>
        <w:ind w:leftChars="0"/>
        <w:rPr>
          <w:rFonts w:hint="eastAsia"/>
          <w:color w:val="auto"/>
          <w:highlight w:val="none"/>
        </w:rPr>
      </w:pPr>
      <w:r>
        <w:rPr>
          <w:rFonts w:ascii="Arial" w:hAnsi="Arial" w:cs="Arial"/>
          <w:color w:val="auto"/>
          <w:highlight w:val="none"/>
          <w:shd w:val="clear" w:color="auto" w:fill="FFFFFF"/>
        </w:rPr>
        <w:t>5.</w:t>
      </w:r>
      <w:r>
        <w:rPr>
          <w:rFonts w:hint="eastAsia" w:ascii="Arial" w:hAnsi="Arial" w:cs="Arial"/>
          <w:color w:val="auto"/>
          <w:highlight w:val="none"/>
          <w:shd w:val="clear" w:color="auto" w:fill="FFFFFF"/>
          <w:lang w:val="en-US" w:eastAsia="zh-CN"/>
        </w:rPr>
        <w:t>1</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2  </w:t>
      </w:r>
      <w:r>
        <w:rPr>
          <w:rFonts w:hint="eastAsia"/>
          <w:color w:val="auto"/>
          <w:highlight w:val="none"/>
          <w:lang w:eastAsia="zh-CN"/>
        </w:rPr>
        <w:t>开标区</w:t>
      </w:r>
      <w:r>
        <w:rPr>
          <w:rFonts w:ascii="Arial" w:hAnsi="Arial" w:cs="Arial"/>
          <w:color w:val="auto"/>
          <w:highlight w:val="none"/>
          <w:shd w:val="clear" w:color="auto" w:fill="FFFFFF"/>
        </w:rPr>
        <w:t>应</w:t>
      </w:r>
      <w:r>
        <w:rPr>
          <w:rFonts w:hint="eastAsia"/>
          <w:color w:val="auto"/>
          <w:highlight w:val="none"/>
        </w:rPr>
        <w:t>禁止吸烟</w:t>
      </w:r>
      <w:r>
        <w:rPr>
          <w:rFonts w:hint="eastAsia"/>
          <w:color w:val="auto"/>
          <w:highlight w:val="none"/>
          <w:lang w:eastAsia="zh-CN"/>
        </w:rPr>
        <w:t>、</w:t>
      </w:r>
      <w:r>
        <w:rPr>
          <w:rFonts w:ascii="Arial" w:hAnsi="Arial" w:cs="Arial"/>
          <w:color w:val="auto"/>
          <w:highlight w:val="none"/>
          <w:shd w:val="clear" w:color="auto" w:fill="FFFFFF"/>
        </w:rPr>
        <w:t>保持清洁卫生</w:t>
      </w:r>
      <w:r>
        <w:rPr>
          <w:rFonts w:hint="eastAsia"/>
          <w:color w:val="auto"/>
          <w:highlight w:val="none"/>
          <w:lang w:eastAsia="zh-CN"/>
        </w:rPr>
        <w:t>，</w:t>
      </w:r>
      <w:r>
        <w:rPr>
          <w:rFonts w:hint="eastAsia"/>
          <w:color w:val="auto"/>
          <w:highlight w:val="none"/>
        </w:rPr>
        <w:t>不</w:t>
      </w:r>
      <w:r>
        <w:rPr>
          <w:rFonts w:hint="eastAsia"/>
          <w:color w:val="auto"/>
          <w:highlight w:val="none"/>
          <w:lang w:eastAsia="zh-CN"/>
        </w:rPr>
        <w:t>应</w:t>
      </w:r>
      <w:r>
        <w:rPr>
          <w:rFonts w:hint="eastAsia"/>
          <w:color w:val="auto"/>
          <w:highlight w:val="none"/>
        </w:rPr>
        <w:t>随地</w:t>
      </w:r>
      <w:r>
        <w:rPr>
          <w:rFonts w:hint="eastAsia"/>
          <w:color w:val="auto"/>
          <w:highlight w:val="none"/>
          <w:lang w:eastAsia="zh-CN"/>
        </w:rPr>
        <w:t>吐痰、</w:t>
      </w:r>
      <w:r>
        <w:rPr>
          <w:rFonts w:hint="eastAsia"/>
          <w:color w:val="auto"/>
          <w:highlight w:val="none"/>
        </w:rPr>
        <w:t>乱丢杂物</w:t>
      </w:r>
      <w:r>
        <w:rPr>
          <w:rFonts w:ascii="Arial" w:hAnsi="Arial" w:cs="Arial"/>
          <w:color w:val="auto"/>
          <w:highlight w:val="none"/>
          <w:shd w:val="clear" w:color="auto" w:fill="FFFFFF"/>
        </w:rPr>
        <w:t>。</w:t>
      </w:r>
    </w:p>
    <w:p>
      <w:pPr>
        <w:pStyle w:val="163"/>
        <w:numPr>
          <w:ilvl w:val="2"/>
          <w:numId w:val="0"/>
        </w:numPr>
        <w:ind w:leftChars="0"/>
        <w:rPr>
          <w:rFonts w:hint="eastAsia" w:ascii="Arial" w:hAnsi="Arial" w:cs="Arial"/>
          <w:color w:val="auto"/>
          <w:highlight w:val="none"/>
          <w:shd w:val="clear" w:color="auto" w:fill="FFFFFF"/>
          <w:lang w:val="en-US" w:eastAsia="zh-CN"/>
        </w:rPr>
      </w:pPr>
      <w:r>
        <w:rPr>
          <w:rFonts w:ascii="Arial" w:hAnsi="Arial" w:cs="Arial"/>
          <w:color w:val="auto"/>
          <w:highlight w:val="none"/>
          <w:shd w:val="clear" w:color="auto" w:fill="FFFFFF"/>
        </w:rPr>
        <w:t>5.</w:t>
      </w:r>
      <w:r>
        <w:rPr>
          <w:rFonts w:hint="eastAsia" w:ascii="Arial" w:hAnsi="Arial" w:cs="Arial"/>
          <w:color w:val="auto"/>
          <w:highlight w:val="none"/>
          <w:shd w:val="clear" w:color="auto" w:fill="FFFFFF"/>
          <w:lang w:val="en-US" w:eastAsia="zh-CN"/>
        </w:rPr>
        <w:t>1</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3  </w:t>
      </w:r>
      <w:r>
        <w:rPr>
          <w:rFonts w:hint="eastAsia"/>
          <w:color w:val="auto"/>
          <w:highlight w:val="none"/>
          <w:lang w:eastAsia="zh-CN"/>
        </w:rPr>
        <w:t>开标区</w:t>
      </w:r>
      <w:r>
        <w:rPr>
          <w:rFonts w:hint="eastAsia" w:ascii="Arial" w:hAnsi="Arial" w:cs="Arial"/>
          <w:color w:val="auto"/>
          <w:highlight w:val="none"/>
          <w:shd w:val="clear" w:color="auto" w:fill="FFFFFF"/>
          <w:lang w:val="en-US" w:eastAsia="zh-CN"/>
        </w:rPr>
        <w:t>应保持安静，</w:t>
      </w:r>
      <w:r>
        <w:rPr>
          <w:rFonts w:hint="eastAsia"/>
          <w:color w:val="auto"/>
          <w:highlight w:val="none"/>
        </w:rPr>
        <w:t>不</w:t>
      </w:r>
      <w:r>
        <w:rPr>
          <w:rFonts w:hint="eastAsia"/>
          <w:color w:val="auto"/>
          <w:highlight w:val="none"/>
          <w:lang w:eastAsia="zh-CN"/>
        </w:rPr>
        <w:t>应</w:t>
      </w:r>
      <w:r>
        <w:rPr>
          <w:rFonts w:hint="eastAsia"/>
          <w:color w:val="auto"/>
          <w:highlight w:val="none"/>
        </w:rPr>
        <w:t>大声喧哗，不</w:t>
      </w:r>
      <w:r>
        <w:rPr>
          <w:rFonts w:hint="eastAsia"/>
          <w:color w:val="auto"/>
          <w:highlight w:val="none"/>
          <w:lang w:eastAsia="zh-CN"/>
        </w:rPr>
        <w:t>应</w:t>
      </w:r>
      <w:r>
        <w:rPr>
          <w:rFonts w:hint="eastAsia"/>
          <w:color w:val="auto"/>
          <w:highlight w:val="none"/>
        </w:rPr>
        <w:t>进行运动式锻炼。</w:t>
      </w:r>
    </w:p>
    <w:p>
      <w:pPr>
        <w:pStyle w:val="163"/>
        <w:numPr>
          <w:ilvl w:val="2"/>
          <w:numId w:val="0"/>
        </w:numPr>
        <w:ind w:leftChars="0"/>
        <w:rPr>
          <w:rFonts w:hint="eastAsia" w:ascii="Times New Roman"/>
          <w:color w:val="auto"/>
          <w:highlight w:val="none"/>
        </w:rPr>
      </w:pPr>
      <w:r>
        <w:rPr>
          <w:rFonts w:ascii="Arial" w:hAnsi="Arial" w:cs="Arial"/>
          <w:color w:val="auto"/>
          <w:highlight w:val="none"/>
          <w:shd w:val="clear" w:color="auto" w:fill="FFFFFF"/>
        </w:rPr>
        <w:t>5.</w:t>
      </w:r>
      <w:r>
        <w:rPr>
          <w:rFonts w:hint="eastAsia" w:ascii="Arial" w:hAnsi="Arial" w:cs="Arial"/>
          <w:color w:val="auto"/>
          <w:highlight w:val="none"/>
          <w:shd w:val="clear" w:color="auto" w:fill="FFFFFF"/>
          <w:lang w:val="en-US" w:eastAsia="zh-CN"/>
        </w:rPr>
        <w:t>1</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3  </w:t>
      </w:r>
      <w:r>
        <w:rPr>
          <w:rFonts w:hint="eastAsia" w:ascii="宋体" w:hAnsi="Times New Roman" w:eastAsia="宋体" w:cs="Times New Roman"/>
          <w:color w:val="auto"/>
          <w:sz w:val="21"/>
          <w:szCs w:val="21"/>
          <w:highlight w:val="none"/>
          <w:lang w:val="en-US" w:eastAsia="zh-CN" w:bidi="ar-SA"/>
        </w:rPr>
        <w:t>交易中心</w:t>
      </w:r>
      <w:r>
        <w:rPr>
          <w:rFonts w:hint="eastAsia" w:ascii="Times New Roman"/>
          <w:color w:val="auto"/>
          <w:highlight w:val="none"/>
          <w:lang w:val="en-US" w:eastAsia="zh-CN"/>
        </w:rPr>
        <w:t>应为进场交易项目配备见证人，见证人</w:t>
      </w:r>
      <w:r>
        <w:rPr>
          <w:rFonts w:hint="eastAsia" w:ascii="Times New Roman"/>
          <w:color w:val="auto"/>
          <w:highlight w:val="none"/>
          <w:lang w:eastAsia="zh-CN"/>
        </w:rPr>
        <w:t>应遵守法律法规和规章制度，不应泄漏公共资源交易涉密信息。</w:t>
      </w:r>
    </w:p>
    <w:p>
      <w:pPr>
        <w:pStyle w:val="163"/>
        <w:numPr>
          <w:ilvl w:val="2"/>
          <w:numId w:val="0"/>
        </w:numPr>
        <w:ind w:leftChars="0"/>
        <w:rPr>
          <w:rFonts w:hint="eastAsia" w:ascii="Times New Roman"/>
          <w:color w:val="auto"/>
          <w:highlight w:val="none"/>
        </w:rPr>
      </w:pPr>
      <w:r>
        <w:rPr>
          <w:rFonts w:ascii="Arial" w:hAnsi="Arial" w:cs="Arial"/>
          <w:color w:val="auto"/>
          <w:highlight w:val="none"/>
          <w:shd w:val="clear" w:color="auto" w:fill="FFFFFF"/>
        </w:rPr>
        <w:t>5.</w:t>
      </w:r>
      <w:r>
        <w:rPr>
          <w:rFonts w:hint="eastAsia" w:ascii="Arial" w:hAnsi="Arial" w:cs="Arial"/>
          <w:color w:val="auto"/>
          <w:highlight w:val="none"/>
          <w:shd w:val="clear" w:color="auto" w:fill="FFFFFF"/>
          <w:lang w:val="en-US" w:eastAsia="zh-CN"/>
        </w:rPr>
        <w:t>1</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4  </w:t>
      </w:r>
      <w:r>
        <w:rPr>
          <w:rFonts w:hint="eastAsia" w:ascii="宋体" w:hAnsi="Times New Roman" w:eastAsia="宋体" w:cs="Times New Roman"/>
          <w:color w:val="auto"/>
          <w:sz w:val="21"/>
          <w:szCs w:val="21"/>
          <w:highlight w:val="none"/>
          <w:lang w:val="en-US" w:eastAsia="zh-CN" w:bidi="ar-SA"/>
        </w:rPr>
        <w:t>交易中心</w:t>
      </w:r>
      <w:r>
        <w:rPr>
          <w:rFonts w:hint="eastAsia" w:ascii="Times New Roman"/>
          <w:color w:val="auto"/>
          <w:highlight w:val="none"/>
          <w:lang w:eastAsia="zh-CN"/>
        </w:rPr>
        <w:t>应建立</w:t>
      </w:r>
      <w:r>
        <w:rPr>
          <w:rFonts w:hint="eastAsia" w:ascii="Times New Roman"/>
          <w:color w:val="auto"/>
          <w:highlight w:val="none"/>
        </w:rPr>
        <w:t>统一着装</w:t>
      </w:r>
      <w:r>
        <w:rPr>
          <w:rFonts w:hint="eastAsia" w:ascii="Times New Roman"/>
          <w:color w:val="auto"/>
          <w:highlight w:val="none"/>
          <w:lang w:eastAsia="zh-CN"/>
        </w:rPr>
        <w:t>、挂牌</w:t>
      </w:r>
      <w:r>
        <w:rPr>
          <w:rFonts w:hint="eastAsia" w:ascii="Times New Roman"/>
          <w:color w:val="auto"/>
          <w:highlight w:val="none"/>
        </w:rPr>
        <w:t>上岗</w:t>
      </w:r>
      <w:r>
        <w:rPr>
          <w:rFonts w:hint="eastAsia" w:ascii="Times New Roman"/>
          <w:color w:val="auto"/>
          <w:highlight w:val="none"/>
          <w:lang w:eastAsia="zh-CN"/>
        </w:rPr>
        <w:t>制度</w:t>
      </w:r>
      <w:r>
        <w:rPr>
          <w:rFonts w:hint="eastAsia" w:ascii="Times New Roman"/>
          <w:color w:val="auto"/>
          <w:highlight w:val="none"/>
        </w:rPr>
        <w:t>。</w:t>
      </w:r>
      <w:r>
        <w:rPr>
          <w:rFonts w:hint="eastAsia" w:ascii="Times New Roman"/>
          <w:color w:val="auto"/>
          <w:highlight w:val="none"/>
          <w:lang w:eastAsia="zh-CN"/>
        </w:rPr>
        <w:t>见证人</w:t>
      </w:r>
      <w:r>
        <w:rPr>
          <w:rFonts w:hint="eastAsia" w:ascii="Times New Roman"/>
          <w:color w:val="auto"/>
          <w:highlight w:val="none"/>
        </w:rPr>
        <w:t>员穿着</w:t>
      </w:r>
      <w:r>
        <w:rPr>
          <w:rFonts w:hint="eastAsia" w:ascii="Times New Roman"/>
          <w:color w:val="auto"/>
          <w:highlight w:val="none"/>
          <w:lang w:eastAsia="zh-CN"/>
        </w:rPr>
        <w:t>黄</w:t>
      </w:r>
      <w:r>
        <w:rPr>
          <w:rFonts w:hint="eastAsia" w:ascii="Times New Roman"/>
          <w:color w:val="auto"/>
          <w:highlight w:val="none"/>
        </w:rPr>
        <w:t>色马甲，监督人员穿着蓝色马甲，项目单位或代理机构工作人员穿着红色马甲。进入</w:t>
      </w:r>
      <w:r>
        <w:rPr>
          <w:rFonts w:hint="eastAsia" w:ascii="Times New Roman"/>
          <w:color w:val="auto"/>
          <w:highlight w:val="none"/>
          <w:lang w:eastAsia="zh-CN"/>
        </w:rPr>
        <w:t>开</w:t>
      </w:r>
      <w:r>
        <w:rPr>
          <w:rFonts w:hint="eastAsia" w:ascii="Times New Roman"/>
          <w:color w:val="auto"/>
          <w:highlight w:val="none"/>
        </w:rPr>
        <w:t>标区</w:t>
      </w:r>
      <w:r>
        <w:rPr>
          <w:rFonts w:hint="eastAsia" w:ascii="Times New Roman"/>
          <w:color w:val="auto"/>
          <w:highlight w:val="none"/>
          <w:lang w:eastAsia="zh-CN"/>
        </w:rPr>
        <w:t>相关</w:t>
      </w:r>
      <w:r>
        <w:rPr>
          <w:rFonts w:hint="eastAsia" w:ascii="Times New Roman"/>
          <w:color w:val="auto"/>
          <w:highlight w:val="none"/>
        </w:rPr>
        <w:t>人员</w:t>
      </w:r>
      <w:r>
        <w:rPr>
          <w:rFonts w:hint="eastAsia" w:ascii="Times New Roman"/>
          <w:color w:val="auto"/>
          <w:highlight w:val="none"/>
          <w:lang w:eastAsia="zh-CN"/>
        </w:rPr>
        <w:t>应</w:t>
      </w:r>
      <w:r>
        <w:rPr>
          <w:rFonts w:hint="eastAsia" w:ascii="Times New Roman"/>
          <w:color w:val="auto"/>
          <w:highlight w:val="none"/>
        </w:rPr>
        <w:t>佩戴统一制作的工作吊牌</w:t>
      </w:r>
      <w:r>
        <w:rPr>
          <w:rFonts w:hint="eastAsia" w:ascii="Times New Roman"/>
          <w:color w:val="auto"/>
          <w:highlight w:val="none"/>
        </w:rPr>
        <w:t>。</w:t>
      </w:r>
    </w:p>
    <w:p>
      <w:pPr>
        <w:pStyle w:val="163"/>
        <w:numPr>
          <w:ilvl w:val="2"/>
          <w:numId w:val="0"/>
        </w:numPr>
        <w:ind w:leftChars="0"/>
        <w:rPr>
          <w:rFonts w:hint="eastAsia" w:ascii="Arial" w:hAnsi="Arial" w:eastAsia="宋体" w:cs="Arial"/>
          <w:color w:val="auto"/>
          <w:szCs w:val="21"/>
          <w:highlight w:val="none"/>
          <w:shd w:val="clear" w:color="auto" w:fill="FFFFFF"/>
          <w:lang w:eastAsia="zh-CN"/>
        </w:rPr>
      </w:pPr>
      <w:r>
        <w:rPr>
          <w:rFonts w:ascii="Arial" w:hAnsi="Arial" w:cs="Arial"/>
          <w:color w:val="auto"/>
          <w:highlight w:val="none"/>
          <w:shd w:val="clear" w:color="auto" w:fill="FFFFFF"/>
        </w:rPr>
        <w:t>5.</w:t>
      </w:r>
      <w:r>
        <w:rPr>
          <w:rFonts w:hint="eastAsia" w:ascii="Arial" w:hAnsi="Arial" w:cs="Arial"/>
          <w:color w:val="auto"/>
          <w:highlight w:val="none"/>
          <w:shd w:val="clear" w:color="auto" w:fill="FFFFFF"/>
          <w:lang w:val="en-US" w:eastAsia="zh-CN"/>
        </w:rPr>
        <w:t>1</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5  </w:t>
      </w:r>
      <w:r>
        <w:rPr>
          <w:rFonts w:hint="eastAsia" w:ascii="宋体" w:hAnsi="Times New Roman" w:eastAsia="宋体" w:cs="Times New Roman"/>
          <w:color w:val="auto"/>
          <w:sz w:val="21"/>
          <w:szCs w:val="21"/>
          <w:highlight w:val="none"/>
          <w:lang w:val="en-US" w:eastAsia="zh-CN" w:bidi="ar-SA"/>
        </w:rPr>
        <w:t>交易中心</w:t>
      </w:r>
      <w:r>
        <w:rPr>
          <w:rFonts w:ascii="Arial" w:hAnsi="Arial" w:cs="Arial"/>
          <w:color w:val="auto"/>
          <w:highlight w:val="none"/>
          <w:shd w:val="clear" w:color="auto" w:fill="FFFFFF"/>
        </w:rPr>
        <w:t>应做好</w:t>
      </w:r>
      <w:r>
        <w:rPr>
          <w:rFonts w:hint="eastAsia" w:ascii="Arial" w:hAnsi="Arial" w:cs="Arial"/>
          <w:color w:val="auto"/>
          <w:highlight w:val="none"/>
          <w:shd w:val="clear" w:color="auto" w:fill="FFFFFF"/>
          <w:lang w:eastAsia="zh-CN"/>
        </w:rPr>
        <w:t>不见面开标等</w:t>
      </w:r>
      <w:r>
        <w:rPr>
          <w:rFonts w:ascii="Arial" w:hAnsi="Arial" w:cs="Arial"/>
          <w:color w:val="auto"/>
          <w:highlight w:val="none"/>
          <w:shd w:val="clear" w:color="auto" w:fill="FFFFFF"/>
        </w:rPr>
        <w:t>相关技术支持服务</w:t>
      </w:r>
      <w:r>
        <w:rPr>
          <w:rFonts w:hint="eastAsia" w:ascii="Arial" w:hAnsi="Arial" w:cs="Arial"/>
          <w:color w:val="auto"/>
          <w:highlight w:val="none"/>
          <w:shd w:val="clear" w:color="auto" w:fill="FFFFFF"/>
          <w:lang w:eastAsia="zh-CN"/>
        </w:rPr>
        <w:t>。</w:t>
      </w:r>
    </w:p>
    <w:p>
      <w:pPr>
        <w:pStyle w:val="163"/>
        <w:numPr>
          <w:ilvl w:val="2"/>
          <w:numId w:val="0"/>
        </w:numPr>
        <w:ind w:leftChars="0"/>
        <w:rPr>
          <w:rFonts w:hint="eastAsia" w:ascii="Arial" w:hAnsi="Arial" w:cs="Arial"/>
          <w:color w:val="auto"/>
          <w:szCs w:val="21"/>
          <w:highlight w:val="none"/>
          <w:shd w:val="clear" w:color="auto" w:fill="FFFFFF"/>
        </w:rPr>
      </w:pPr>
      <w:r>
        <w:rPr>
          <w:rFonts w:ascii="Arial" w:hAnsi="Arial" w:cs="Arial"/>
          <w:color w:val="auto"/>
          <w:highlight w:val="none"/>
          <w:shd w:val="clear" w:color="auto" w:fill="FFFFFF"/>
        </w:rPr>
        <w:t>5.</w:t>
      </w:r>
      <w:r>
        <w:rPr>
          <w:rFonts w:hint="eastAsia" w:ascii="Arial" w:hAnsi="Arial" w:cs="Arial"/>
          <w:color w:val="auto"/>
          <w:highlight w:val="none"/>
          <w:shd w:val="clear" w:color="auto" w:fill="FFFFFF"/>
          <w:lang w:val="en-US" w:eastAsia="zh-CN"/>
        </w:rPr>
        <w:t>1</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6  </w:t>
      </w:r>
      <w:r>
        <w:rPr>
          <w:rFonts w:hint="eastAsia" w:ascii="宋体" w:hAnsi="Times New Roman" w:eastAsia="宋体" w:cs="Times New Roman"/>
          <w:color w:val="auto"/>
          <w:sz w:val="21"/>
          <w:szCs w:val="21"/>
          <w:highlight w:val="none"/>
          <w:lang w:val="en-US" w:eastAsia="zh-CN" w:bidi="ar-SA"/>
        </w:rPr>
        <w:t>交易中心</w:t>
      </w:r>
      <w:r>
        <w:rPr>
          <w:rFonts w:hint="eastAsia" w:cs="Times New Roman"/>
          <w:color w:val="auto"/>
          <w:sz w:val="21"/>
          <w:szCs w:val="21"/>
          <w:highlight w:val="none"/>
          <w:lang w:val="en-US" w:eastAsia="zh-CN" w:bidi="ar-SA"/>
        </w:rPr>
        <w:t>应建立</w:t>
      </w:r>
      <w:r>
        <w:rPr>
          <w:rFonts w:hint="eastAsia" w:ascii="宋体" w:hAnsi="Times New Roman" w:eastAsia="宋体" w:cs="Times New Roman"/>
          <w:color w:val="auto"/>
          <w:sz w:val="21"/>
          <w:szCs w:val="21"/>
          <w:highlight w:val="none"/>
          <w:lang w:val="en-US" w:eastAsia="zh-CN" w:bidi="ar-SA"/>
        </w:rPr>
        <w:t>带班领导巡查制度，对开标区设施设备、相关人员行为等进行巡查。</w:t>
      </w:r>
    </w:p>
    <w:p>
      <w:pPr>
        <w:pStyle w:val="163"/>
        <w:numPr>
          <w:ilvl w:val="2"/>
          <w:numId w:val="0"/>
        </w:numPr>
        <w:ind w:leftChars="0"/>
        <w:rPr>
          <w:rFonts w:hint="eastAsia"/>
          <w:color w:val="auto"/>
          <w:highlight w:val="none"/>
        </w:rPr>
      </w:pPr>
    </w:p>
    <w:p>
      <w:pPr>
        <w:pStyle w:val="163"/>
        <w:rPr>
          <w:color w:val="auto"/>
          <w:highlight w:val="none"/>
        </w:rPr>
      </w:pPr>
      <w:r>
        <w:rPr>
          <w:rFonts w:hint="eastAsia" w:ascii="Times New Roman" w:hAnsi="Times New Roman" w:eastAsia="宋体" w:cs="Times New Roman"/>
          <w:color w:val="auto"/>
          <w:kern w:val="0"/>
          <w:sz w:val="21"/>
          <w:highlight w:val="none"/>
          <w:lang w:val="en-US" w:eastAsia="zh-CN" w:bidi="ar-SA"/>
        </w:rPr>
        <w:t>开标室</w:t>
      </w:r>
      <w:r>
        <w:rPr>
          <w:rFonts w:hint="eastAsia" w:ascii="Times New Roman" w:hAnsi="Times New Roman" w:cs="Times New Roman"/>
          <w:color w:val="auto"/>
          <w:kern w:val="0"/>
          <w:sz w:val="21"/>
          <w:highlight w:val="none"/>
          <w:lang w:val="en-US" w:eastAsia="zh-CN" w:bidi="ar-SA"/>
        </w:rPr>
        <w:t>（拍卖室）</w:t>
      </w:r>
      <w:r>
        <w:rPr>
          <w:rFonts w:hint="eastAsia"/>
          <w:color w:val="auto"/>
          <w:highlight w:val="none"/>
          <w:lang w:eastAsia="zh-CN"/>
        </w:rPr>
        <w:t>服务标准</w:t>
      </w:r>
    </w:p>
    <w:p>
      <w:pPr>
        <w:pStyle w:val="163"/>
        <w:numPr>
          <w:ilvl w:val="2"/>
          <w:numId w:val="0"/>
        </w:numPr>
        <w:ind w:leftChars="0"/>
        <w:rPr>
          <w:rFonts w:hint="eastAsia" w:ascii="Arial" w:hAnsi="Arial" w:cs="Arial"/>
          <w:color w:val="auto"/>
          <w:highlight w:val="none"/>
          <w:shd w:val="clear" w:color="auto" w:fill="FFFFFF"/>
          <w:lang w:val="en-US" w:eastAsia="zh-CN"/>
        </w:rPr>
      </w:pPr>
      <w:r>
        <w:rPr>
          <w:rFonts w:ascii="Arial" w:hAnsi="Arial" w:cs="Arial"/>
          <w:color w:val="auto"/>
          <w:highlight w:val="none"/>
          <w:shd w:val="clear" w:color="auto" w:fill="FFFFFF"/>
        </w:rPr>
        <w:t>5.</w:t>
      </w:r>
      <w:r>
        <w:rPr>
          <w:rFonts w:hint="eastAsia" w:ascii="Arial" w:hAnsi="Arial" w:cs="Arial"/>
          <w:color w:val="auto"/>
          <w:highlight w:val="none"/>
          <w:shd w:val="clear" w:color="auto" w:fill="FFFFFF"/>
          <w:lang w:val="en-US" w:eastAsia="zh-CN"/>
        </w:rPr>
        <w:t>2</w:t>
      </w:r>
      <w:r>
        <w:rPr>
          <w:rFonts w:ascii="Arial" w:hAnsi="Arial" w:cs="Arial"/>
          <w:color w:val="auto"/>
          <w:highlight w:val="none"/>
          <w:shd w:val="clear" w:color="auto" w:fill="FFFFFF"/>
        </w:rPr>
        <w:t>.1</w:t>
      </w:r>
      <w:r>
        <w:rPr>
          <w:rFonts w:hint="eastAsia" w:ascii="Arial" w:hAnsi="Arial" w:cs="Arial"/>
          <w:color w:val="auto"/>
          <w:highlight w:val="none"/>
          <w:shd w:val="clear" w:color="auto" w:fill="FFFFFF"/>
          <w:lang w:val="en-US" w:eastAsia="zh-CN"/>
        </w:rPr>
        <w:t xml:space="preserve">  开标室</w:t>
      </w:r>
      <w:r>
        <w:rPr>
          <w:rFonts w:hint="eastAsia" w:ascii="Times New Roman" w:hAnsi="Times New Roman" w:cs="Times New Roman"/>
          <w:color w:val="auto"/>
          <w:kern w:val="0"/>
          <w:sz w:val="21"/>
          <w:highlight w:val="none"/>
          <w:lang w:val="en-US" w:eastAsia="zh-CN" w:bidi="ar-SA"/>
        </w:rPr>
        <w:t>（拍卖室）</w:t>
      </w:r>
      <w:r>
        <w:rPr>
          <w:rFonts w:hint="eastAsia" w:ascii="Arial" w:hAnsi="Arial" w:cs="Arial"/>
          <w:color w:val="auto"/>
          <w:highlight w:val="none"/>
          <w:shd w:val="clear" w:color="auto" w:fill="FFFFFF"/>
          <w:lang w:val="en-US" w:eastAsia="zh-CN"/>
        </w:rPr>
        <w:t>应配备办公桌椅、电脑、摇号机、摄像头等监控设备，宜配备拍卖主持台、投影仪、音响、门禁等设施设备。</w:t>
      </w:r>
    </w:p>
    <w:p>
      <w:pPr>
        <w:pStyle w:val="236"/>
        <w:numPr>
          <w:ilvl w:val="2"/>
          <w:numId w:val="0"/>
        </w:numPr>
        <w:ind w:leftChars="0"/>
        <w:rPr>
          <w:rFonts w:ascii="Times New Roman"/>
          <w:color w:val="auto"/>
          <w:highlight w:val="none"/>
        </w:rPr>
      </w:pPr>
      <w:r>
        <w:rPr>
          <w:rFonts w:ascii="Arial" w:hAnsi="Arial" w:cs="Arial"/>
          <w:color w:val="auto"/>
          <w:highlight w:val="none"/>
          <w:shd w:val="clear" w:color="auto" w:fill="FFFFFF"/>
        </w:rPr>
        <w:t>5.</w:t>
      </w:r>
      <w:r>
        <w:rPr>
          <w:rFonts w:hint="eastAsia" w:ascii="Arial" w:hAnsi="Arial" w:cs="Arial"/>
          <w:color w:val="auto"/>
          <w:highlight w:val="none"/>
          <w:shd w:val="clear" w:color="auto" w:fill="FFFFFF"/>
          <w:lang w:val="en-US" w:eastAsia="zh-CN"/>
        </w:rPr>
        <w:t>2</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2  </w:t>
      </w:r>
      <w:r>
        <w:rPr>
          <w:rFonts w:hint="eastAsia"/>
          <w:color w:val="auto"/>
          <w:highlight w:val="none"/>
          <w:lang w:eastAsia="zh-CN"/>
        </w:rPr>
        <w:t>任何单位和个人</w:t>
      </w:r>
      <w:r>
        <w:rPr>
          <w:rFonts w:hint="eastAsia"/>
          <w:color w:val="auto"/>
          <w:highlight w:val="none"/>
        </w:rPr>
        <w:t>不</w:t>
      </w:r>
      <w:r>
        <w:rPr>
          <w:rFonts w:hint="eastAsia"/>
          <w:color w:val="auto"/>
          <w:highlight w:val="none"/>
          <w:lang w:eastAsia="zh-CN"/>
        </w:rPr>
        <w:t>应</w:t>
      </w:r>
      <w:r>
        <w:rPr>
          <w:rFonts w:hint="eastAsia"/>
          <w:color w:val="auto"/>
          <w:highlight w:val="none"/>
        </w:rPr>
        <w:t>随意挪动</w:t>
      </w:r>
      <w:r>
        <w:rPr>
          <w:rFonts w:hint="eastAsia" w:ascii="Times New Roman" w:hAnsi="Times New Roman" w:eastAsia="宋体" w:cs="Times New Roman"/>
          <w:color w:val="auto"/>
          <w:kern w:val="0"/>
          <w:sz w:val="21"/>
          <w:highlight w:val="none"/>
          <w:lang w:val="en-US" w:eastAsia="zh-CN" w:bidi="ar-SA"/>
        </w:rPr>
        <w:t>开标室</w:t>
      </w:r>
      <w:r>
        <w:rPr>
          <w:rFonts w:hint="eastAsia" w:ascii="Times New Roman" w:hAnsi="Times New Roman" w:cs="Times New Roman"/>
          <w:color w:val="auto"/>
          <w:kern w:val="0"/>
          <w:sz w:val="21"/>
          <w:highlight w:val="none"/>
          <w:lang w:val="en-US" w:eastAsia="zh-CN" w:bidi="ar-SA"/>
        </w:rPr>
        <w:t>（拍卖室）</w:t>
      </w:r>
      <w:r>
        <w:rPr>
          <w:rFonts w:hint="eastAsia"/>
          <w:color w:val="auto"/>
          <w:highlight w:val="none"/>
        </w:rPr>
        <w:t>内设施设备，不</w:t>
      </w:r>
      <w:r>
        <w:rPr>
          <w:rFonts w:hint="eastAsia"/>
          <w:color w:val="auto"/>
          <w:highlight w:val="none"/>
          <w:lang w:eastAsia="zh-CN"/>
        </w:rPr>
        <w:t>应</w:t>
      </w:r>
      <w:r>
        <w:rPr>
          <w:rFonts w:hint="eastAsia"/>
          <w:color w:val="auto"/>
          <w:highlight w:val="none"/>
        </w:rPr>
        <w:t>影响设备的正常运行；如发现设施、设备出现异常，应及时向交易中心</w:t>
      </w:r>
      <w:r>
        <w:rPr>
          <w:rFonts w:hint="eastAsia"/>
          <w:color w:val="auto"/>
          <w:highlight w:val="none"/>
          <w:lang w:eastAsia="zh-CN"/>
        </w:rPr>
        <w:t>工作人员</w:t>
      </w:r>
      <w:r>
        <w:rPr>
          <w:rFonts w:hint="eastAsia"/>
          <w:color w:val="auto"/>
          <w:highlight w:val="none"/>
        </w:rPr>
        <w:t>反映。</w:t>
      </w:r>
    </w:p>
    <w:p>
      <w:pPr>
        <w:pStyle w:val="163"/>
        <w:numPr>
          <w:ilvl w:val="2"/>
          <w:numId w:val="0"/>
        </w:numPr>
        <w:ind w:leftChars="0"/>
        <w:rPr>
          <w:color w:val="auto"/>
          <w:highlight w:val="none"/>
        </w:rPr>
      </w:pPr>
      <w:r>
        <w:rPr>
          <w:rFonts w:ascii="Arial" w:hAnsi="Arial" w:cs="Arial"/>
          <w:color w:val="auto"/>
          <w:highlight w:val="none"/>
          <w:shd w:val="clear" w:color="auto" w:fill="FFFFFF"/>
        </w:rPr>
        <w:t>5.</w:t>
      </w:r>
      <w:r>
        <w:rPr>
          <w:rFonts w:hint="eastAsia" w:ascii="Arial" w:hAnsi="Arial" w:cs="Arial"/>
          <w:color w:val="auto"/>
          <w:highlight w:val="none"/>
          <w:shd w:val="clear" w:color="auto" w:fill="FFFFFF"/>
          <w:lang w:val="en-US" w:eastAsia="zh-CN"/>
        </w:rPr>
        <w:t>2</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3  </w:t>
      </w:r>
      <w:r>
        <w:rPr>
          <w:rFonts w:hint="eastAsia" w:ascii="Times New Roman" w:hAnsi="Times New Roman" w:eastAsia="宋体" w:cs="Times New Roman"/>
          <w:color w:val="auto"/>
          <w:kern w:val="0"/>
          <w:sz w:val="21"/>
          <w:highlight w:val="none"/>
          <w:lang w:val="en-US" w:eastAsia="zh-CN" w:bidi="ar-SA"/>
        </w:rPr>
        <w:t>开标室</w:t>
      </w:r>
      <w:r>
        <w:rPr>
          <w:rFonts w:hint="eastAsia" w:ascii="Times New Roman" w:hAnsi="Times New Roman" w:cs="Times New Roman"/>
          <w:color w:val="auto"/>
          <w:kern w:val="0"/>
          <w:sz w:val="21"/>
          <w:highlight w:val="none"/>
          <w:lang w:val="en-US" w:eastAsia="zh-CN" w:bidi="ar-SA"/>
        </w:rPr>
        <w:t>（拍卖室）</w:t>
      </w:r>
      <w:r>
        <w:rPr>
          <w:rFonts w:hint="eastAsia" w:ascii="Arial" w:hAnsi="Arial" w:cs="Arial"/>
          <w:color w:val="auto"/>
          <w:highlight w:val="none"/>
          <w:shd w:val="clear" w:color="auto" w:fill="FFFFFF"/>
          <w:lang w:val="en-US" w:eastAsia="zh-CN"/>
        </w:rPr>
        <w:t>宜通过设置</w:t>
      </w:r>
      <w:r>
        <w:rPr>
          <w:rFonts w:hint="eastAsia"/>
          <w:color w:val="auto"/>
          <w:highlight w:val="none"/>
        </w:rPr>
        <w:t>电子门禁系统</w:t>
      </w:r>
      <w:r>
        <w:rPr>
          <w:rFonts w:hint="eastAsia"/>
          <w:color w:val="auto"/>
          <w:highlight w:val="none"/>
          <w:lang w:eastAsia="zh-CN"/>
        </w:rPr>
        <w:t>进行管理，</w:t>
      </w:r>
      <w:r>
        <w:rPr>
          <w:rFonts w:ascii="Times New Roman"/>
          <w:color w:val="auto"/>
          <w:highlight w:val="none"/>
        </w:rPr>
        <w:t>交易实施当日</w:t>
      </w:r>
      <w:r>
        <w:rPr>
          <w:rFonts w:hint="eastAsia" w:ascii="Times New Roman"/>
          <w:color w:val="auto"/>
          <w:highlight w:val="none"/>
          <w:lang w:eastAsia="zh-CN"/>
        </w:rPr>
        <w:t>的</w:t>
      </w:r>
      <w:r>
        <w:rPr>
          <w:rFonts w:hint="eastAsia"/>
          <w:color w:val="auto"/>
          <w:highlight w:val="none"/>
          <w:lang w:eastAsia="zh-CN"/>
        </w:rPr>
        <w:t>代理机构工作人员应按照系统预约的场地经人脸识别或指纹识别进入相应</w:t>
      </w:r>
      <w:r>
        <w:rPr>
          <w:rFonts w:hint="eastAsia" w:ascii="Times New Roman" w:hAnsi="Times New Roman" w:eastAsia="宋体" w:cs="Times New Roman"/>
          <w:color w:val="auto"/>
          <w:kern w:val="0"/>
          <w:sz w:val="21"/>
          <w:highlight w:val="none"/>
          <w:lang w:val="en-US" w:eastAsia="zh-CN" w:bidi="ar-SA"/>
        </w:rPr>
        <w:t>开标室</w:t>
      </w:r>
      <w:r>
        <w:rPr>
          <w:rFonts w:hint="eastAsia" w:ascii="Times New Roman" w:hAnsi="Times New Roman" w:cs="Times New Roman"/>
          <w:color w:val="auto"/>
          <w:kern w:val="0"/>
          <w:sz w:val="21"/>
          <w:highlight w:val="none"/>
          <w:lang w:val="en-US" w:eastAsia="zh-CN" w:bidi="ar-SA"/>
        </w:rPr>
        <w:t>（拍卖室）</w:t>
      </w:r>
      <w:r>
        <w:rPr>
          <w:rFonts w:hint="eastAsia"/>
          <w:color w:val="auto"/>
          <w:highlight w:val="none"/>
          <w:lang w:eastAsia="zh-CN"/>
        </w:rPr>
        <w:t>。</w:t>
      </w:r>
    </w:p>
    <w:p>
      <w:pPr>
        <w:pStyle w:val="163"/>
        <w:numPr>
          <w:ilvl w:val="2"/>
          <w:numId w:val="0"/>
        </w:numPr>
        <w:ind w:leftChars="0"/>
        <w:rPr>
          <w:rFonts w:hint="eastAsia" w:ascii="Times New Roman"/>
          <w:color w:val="auto"/>
          <w:highlight w:val="none"/>
          <w:lang w:eastAsia="zh-CN"/>
        </w:rPr>
      </w:pPr>
      <w:r>
        <w:rPr>
          <w:rFonts w:ascii="Arial" w:hAnsi="Arial" w:cs="Arial"/>
          <w:color w:val="auto"/>
          <w:highlight w:val="none"/>
          <w:shd w:val="clear" w:color="auto" w:fill="FFFFFF"/>
        </w:rPr>
        <w:t>5.</w:t>
      </w:r>
      <w:r>
        <w:rPr>
          <w:rFonts w:hint="eastAsia" w:ascii="Arial" w:hAnsi="Arial" w:cs="Arial"/>
          <w:color w:val="auto"/>
          <w:highlight w:val="none"/>
          <w:shd w:val="clear" w:color="auto" w:fill="FFFFFF"/>
          <w:lang w:val="en-US" w:eastAsia="zh-CN"/>
        </w:rPr>
        <w:t>2</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4  </w:t>
      </w:r>
      <w:r>
        <w:rPr>
          <w:rFonts w:hint="eastAsia" w:ascii="Times New Roman" w:hAnsi="Times New Roman" w:eastAsia="宋体" w:cs="Times New Roman"/>
          <w:color w:val="auto"/>
          <w:kern w:val="0"/>
          <w:sz w:val="21"/>
          <w:highlight w:val="none"/>
          <w:lang w:val="en-US" w:eastAsia="zh-CN" w:bidi="ar-SA"/>
        </w:rPr>
        <w:t>开标室</w:t>
      </w:r>
      <w:r>
        <w:rPr>
          <w:rFonts w:hint="eastAsia" w:ascii="Times New Roman" w:hAnsi="Times New Roman" w:cs="Times New Roman"/>
          <w:color w:val="auto"/>
          <w:kern w:val="0"/>
          <w:sz w:val="21"/>
          <w:highlight w:val="none"/>
          <w:lang w:val="en-US" w:eastAsia="zh-CN" w:bidi="ar-SA"/>
        </w:rPr>
        <w:t>（拍卖室）</w:t>
      </w:r>
      <w:r>
        <w:rPr>
          <w:rFonts w:hint="eastAsia" w:ascii="Arial" w:hAnsi="Arial" w:cs="Arial"/>
          <w:color w:val="auto"/>
          <w:highlight w:val="none"/>
          <w:shd w:val="clear" w:color="auto" w:fill="FFFFFF"/>
          <w:lang w:val="en-US" w:eastAsia="zh-CN"/>
        </w:rPr>
        <w:t>内的一切交易活动应在监控范围内开展，</w:t>
      </w:r>
      <w:r>
        <w:rPr>
          <w:rFonts w:hint="eastAsia"/>
          <w:color w:val="auto"/>
          <w:highlight w:val="none"/>
          <w:lang w:eastAsia="zh-CN"/>
        </w:rPr>
        <w:t>且应对</w:t>
      </w:r>
      <w:r>
        <w:rPr>
          <w:rFonts w:ascii="Times New Roman"/>
          <w:color w:val="auto"/>
          <w:highlight w:val="none"/>
        </w:rPr>
        <w:t>交易活动进行全过程录音录像</w:t>
      </w:r>
      <w:r>
        <w:rPr>
          <w:rFonts w:hint="eastAsia" w:ascii="Times New Roman"/>
          <w:color w:val="auto"/>
          <w:highlight w:val="none"/>
          <w:lang w:eastAsia="zh-CN"/>
        </w:rPr>
        <w:t>。</w:t>
      </w:r>
    </w:p>
    <w:p>
      <w:pPr>
        <w:pStyle w:val="236"/>
        <w:numPr>
          <w:ilvl w:val="2"/>
          <w:numId w:val="0"/>
        </w:numPr>
        <w:ind w:leftChars="0"/>
        <w:rPr>
          <w:rFonts w:ascii="Times New Roman"/>
          <w:color w:val="auto"/>
          <w:highlight w:val="none"/>
        </w:rPr>
      </w:pPr>
      <w:r>
        <w:rPr>
          <w:rFonts w:ascii="Arial" w:hAnsi="Arial" w:cs="Arial"/>
          <w:color w:val="auto"/>
          <w:highlight w:val="none"/>
          <w:shd w:val="clear" w:color="auto" w:fill="FFFFFF"/>
        </w:rPr>
        <w:t>5.</w:t>
      </w:r>
      <w:r>
        <w:rPr>
          <w:rFonts w:hint="eastAsia" w:ascii="Arial" w:hAnsi="Arial" w:cs="Arial"/>
          <w:color w:val="auto"/>
          <w:highlight w:val="none"/>
          <w:shd w:val="clear" w:color="auto" w:fill="FFFFFF"/>
          <w:lang w:val="en-US" w:eastAsia="zh-CN"/>
        </w:rPr>
        <w:t>2</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5  </w:t>
      </w:r>
      <w:r>
        <w:rPr>
          <w:rFonts w:ascii="Times New Roman"/>
          <w:color w:val="auto"/>
          <w:highlight w:val="none"/>
        </w:rPr>
        <w:t>交易实施当日或起始日，</w:t>
      </w:r>
      <w:r>
        <w:rPr>
          <w:rFonts w:hint="eastAsia" w:ascii="Times New Roman"/>
          <w:color w:val="auto"/>
          <w:highlight w:val="none"/>
          <w:lang w:eastAsia="zh-CN"/>
        </w:rPr>
        <w:t>见证人</w:t>
      </w:r>
      <w:r>
        <w:rPr>
          <w:rFonts w:ascii="Times New Roman"/>
          <w:color w:val="auto"/>
          <w:highlight w:val="none"/>
        </w:rPr>
        <w:t>应</w:t>
      </w:r>
      <w:r>
        <w:rPr>
          <w:rFonts w:hint="eastAsia" w:ascii="Times New Roman"/>
          <w:color w:val="auto"/>
          <w:highlight w:val="none"/>
          <w:lang w:eastAsia="zh-CN"/>
        </w:rPr>
        <w:t>督促代理机构</w:t>
      </w:r>
      <w:r>
        <w:rPr>
          <w:rFonts w:ascii="Times New Roman"/>
          <w:color w:val="auto"/>
          <w:highlight w:val="none"/>
        </w:rPr>
        <w:t>按照</w:t>
      </w:r>
      <w:r>
        <w:rPr>
          <w:rFonts w:hint="eastAsia" w:ascii="Times New Roman"/>
          <w:color w:val="auto"/>
          <w:highlight w:val="none"/>
          <w:lang w:eastAsia="zh-CN"/>
        </w:rPr>
        <w:t>交易文件规定做好交易准备工作，</w:t>
      </w:r>
      <w:r>
        <w:rPr>
          <w:rFonts w:ascii="Times New Roman"/>
          <w:color w:val="auto"/>
          <w:highlight w:val="none"/>
        </w:rPr>
        <w:t>准时启用相关设施、</w:t>
      </w:r>
      <w:r>
        <w:rPr>
          <w:rFonts w:hint="eastAsia" w:ascii="Times New Roman"/>
          <w:color w:val="auto"/>
          <w:highlight w:val="none"/>
          <w:lang w:eastAsia="zh-CN"/>
        </w:rPr>
        <w:t>设备</w:t>
      </w:r>
      <w:r>
        <w:rPr>
          <w:rFonts w:ascii="Times New Roman"/>
          <w:color w:val="auto"/>
          <w:highlight w:val="none"/>
        </w:rPr>
        <w:t>，确保交易活动准时开始。</w:t>
      </w:r>
    </w:p>
    <w:p>
      <w:pPr>
        <w:pStyle w:val="236"/>
        <w:numPr>
          <w:ilvl w:val="2"/>
          <w:numId w:val="0"/>
        </w:numPr>
        <w:ind w:leftChars="0"/>
        <w:rPr>
          <w:rFonts w:ascii="Times New Roman"/>
          <w:color w:val="auto"/>
          <w:highlight w:val="none"/>
        </w:rPr>
      </w:pPr>
      <w:r>
        <w:rPr>
          <w:rFonts w:ascii="Arial" w:hAnsi="Arial" w:cs="Arial"/>
          <w:color w:val="auto"/>
          <w:highlight w:val="none"/>
          <w:shd w:val="clear" w:color="auto" w:fill="FFFFFF"/>
        </w:rPr>
        <w:t>5.</w:t>
      </w:r>
      <w:r>
        <w:rPr>
          <w:rFonts w:hint="eastAsia" w:ascii="Arial" w:hAnsi="Arial" w:cs="Arial"/>
          <w:color w:val="auto"/>
          <w:highlight w:val="none"/>
          <w:shd w:val="clear" w:color="auto" w:fill="FFFFFF"/>
          <w:lang w:val="en-US" w:eastAsia="zh-CN"/>
        </w:rPr>
        <w:t>2</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6  </w:t>
      </w:r>
      <w:r>
        <w:rPr>
          <w:rFonts w:hint="eastAsia" w:ascii="Times New Roman"/>
          <w:color w:val="auto"/>
          <w:highlight w:val="none"/>
          <w:lang w:eastAsia="zh-CN"/>
        </w:rPr>
        <w:t>见证人应见证代理机构是否按照交易文件规定组织交易活动，并做好相关记录。</w:t>
      </w:r>
      <w:r>
        <w:rPr>
          <w:rFonts w:ascii="Times New Roman"/>
          <w:color w:val="auto"/>
          <w:highlight w:val="none"/>
        </w:rPr>
        <w:t>交易实施过程中，如遇有异议、质疑，应配合代理机构</w:t>
      </w:r>
      <w:r>
        <w:rPr>
          <w:rFonts w:hint="eastAsia" w:ascii="Times New Roman"/>
          <w:color w:val="auto"/>
          <w:highlight w:val="none"/>
          <w:lang w:eastAsia="zh-CN"/>
        </w:rPr>
        <w:t>、</w:t>
      </w:r>
      <w:r>
        <w:rPr>
          <w:rFonts w:ascii="Times New Roman"/>
          <w:color w:val="auto"/>
          <w:highlight w:val="none"/>
        </w:rPr>
        <w:t>项目单位答复异议、质疑人。</w:t>
      </w:r>
    </w:p>
    <w:p>
      <w:pPr>
        <w:pStyle w:val="236"/>
        <w:numPr>
          <w:ilvl w:val="2"/>
          <w:numId w:val="0"/>
        </w:numPr>
        <w:ind w:leftChars="0"/>
        <w:rPr>
          <w:rFonts w:ascii="Times New Roman"/>
          <w:color w:val="auto"/>
          <w:highlight w:val="none"/>
        </w:rPr>
      </w:pPr>
      <w:r>
        <w:rPr>
          <w:rFonts w:ascii="Arial" w:hAnsi="Arial" w:cs="Arial"/>
          <w:color w:val="auto"/>
          <w:highlight w:val="none"/>
          <w:shd w:val="clear" w:color="auto" w:fill="FFFFFF"/>
        </w:rPr>
        <w:t>5.</w:t>
      </w:r>
      <w:r>
        <w:rPr>
          <w:rFonts w:hint="eastAsia" w:ascii="Arial" w:hAnsi="Arial" w:cs="Arial"/>
          <w:color w:val="auto"/>
          <w:highlight w:val="none"/>
          <w:shd w:val="clear" w:color="auto" w:fill="FFFFFF"/>
          <w:lang w:val="en-US" w:eastAsia="zh-CN"/>
        </w:rPr>
        <w:t>2</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7  </w:t>
      </w:r>
      <w:r>
        <w:rPr>
          <w:rFonts w:hint="eastAsia" w:ascii="Times New Roman" w:cs="Times New Roman"/>
          <w:color w:val="auto"/>
          <w:kern w:val="0"/>
          <w:sz w:val="21"/>
          <w:szCs w:val="20"/>
          <w:highlight w:val="none"/>
          <w:lang w:val="en-US" w:eastAsia="zh-CN" w:bidi="ar-SA"/>
        </w:rPr>
        <w:t>交易实施</w:t>
      </w:r>
      <w:r>
        <w:rPr>
          <w:rFonts w:hint="eastAsia" w:ascii="Times New Roman" w:hAnsi="Times New Roman" w:eastAsia="宋体" w:cs="Times New Roman"/>
          <w:color w:val="auto"/>
          <w:kern w:val="0"/>
          <w:sz w:val="21"/>
          <w:szCs w:val="20"/>
          <w:highlight w:val="none"/>
          <w:lang w:val="en-US" w:eastAsia="zh-CN" w:bidi="ar-SA"/>
        </w:rPr>
        <w:t>现场如出现异常情况，见证人</w:t>
      </w:r>
      <w:r>
        <w:rPr>
          <w:rFonts w:hint="eastAsia" w:ascii="Times New Roman" w:cs="Times New Roman"/>
          <w:color w:val="auto"/>
          <w:kern w:val="0"/>
          <w:sz w:val="21"/>
          <w:szCs w:val="20"/>
          <w:highlight w:val="none"/>
          <w:lang w:val="en-US" w:eastAsia="zh-CN" w:bidi="ar-SA"/>
        </w:rPr>
        <w:t>宜与</w:t>
      </w:r>
      <w:r>
        <w:rPr>
          <w:rFonts w:hint="eastAsia" w:ascii="Times New Roman" w:hAnsi="Times New Roman" w:eastAsia="宋体" w:cs="Times New Roman"/>
          <w:color w:val="auto"/>
          <w:kern w:val="0"/>
          <w:sz w:val="21"/>
          <w:szCs w:val="20"/>
          <w:highlight w:val="none"/>
          <w:lang w:val="en-US" w:eastAsia="zh-CN" w:bidi="ar-SA"/>
        </w:rPr>
        <w:t>监督人、</w:t>
      </w:r>
      <w:r>
        <w:rPr>
          <w:rFonts w:hint="eastAsia" w:ascii="Times New Roman" w:cs="Times New Roman"/>
          <w:color w:val="auto"/>
          <w:kern w:val="0"/>
          <w:sz w:val="21"/>
          <w:szCs w:val="20"/>
          <w:highlight w:val="none"/>
          <w:lang w:val="en-US" w:eastAsia="zh-CN" w:bidi="ar-SA"/>
        </w:rPr>
        <w:t>项目单位</w:t>
      </w:r>
      <w:r>
        <w:rPr>
          <w:rFonts w:hint="eastAsia" w:ascii="Times New Roman" w:hAnsi="Times New Roman" w:eastAsia="宋体" w:cs="Times New Roman"/>
          <w:color w:val="auto"/>
          <w:kern w:val="0"/>
          <w:sz w:val="21"/>
          <w:szCs w:val="20"/>
          <w:highlight w:val="none"/>
          <w:lang w:val="en-US" w:eastAsia="zh-CN" w:bidi="ar-SA"/>
        </w:rPr>
        <w:t>、代理机构等各方人员组成合议组，对照政策法规集体研究决定后，由主持人统一答复。见证人应做好相关</w:t>
      </w:r>
      <w:r>
        <w:rPr>
          <w:rFonts w:hint="eastAsia" w:ascii="Times New Roman" w:cs="Times New Roman"/>
          <w:color w:val="auto"/>
          <w:kern w:val="0"/>
          <w:sz w:val="21"/>
          <w:szCs w:val="20"/>
          <w:highlight w:val="none"/>
          <w:lang w:val="en-US" w:eastAsia="zh-CN" w:bidi="ar-SA"/>
        </w:rPr>
        <w:t>记录。</w:t>
      </w:r>
    </w:p>
    <w:p>
      <w:pPr>
        <w:pStyle w:val="236"/>
        <w:numPr>
          <w:ilvl w:val="2"/>
          <w:numId w:val="0"/>
        </w:numPr>
        <w:ind w:leftChars="0"/>
        <w:rPr>
          <w:rFonts w:ascii="Times New Roman"/>
          <w:color w:val="auto"/>
          <w:highlight w:val="none"/>
        </w:rPr>
      </w:pPr>
      <w:r>
        <w:rPr>
          <w:rFonts w:ascii="Arial" w:hAnsi="Arial" w:cs="Arial"/>
          <w:color w:val="auto"/>
          <w:highlight w:val="none"/>
          <w:shd w:val="clear" w:color="auto" w:fill="FFFFFF"/>
        </w:rPr>
        <w:t>5.</w:t>
      </w:r>
      <w:r>
        <w:rPr>
          <w:rFonts w:hint="eastAsia" w:ascii="Arial" w:hAnsi="Arial" w:cs="Arial"/>
          <w:color w:val="auto"/>
          <w:highlight w:val="none"/>
          <w:shd w:val="clear" w:color="auto" w:fill="FFFFFF"/>
          <w:lang w:val="en-US" w:eastAsia="zh-CN"/>
        </w:rPr>
        <w:t>2</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8  </w:t>
      </w:r>
      <w:r>
        <w:rPr>
          <w:rFonts w:ascii="Times New Roman"/>
          <w:color w:val="auto"/>
          <w:highlight w:val="none"/>
        </w:rPr>
        <w:t>因不可抗力、交易系统异常，</w:t>
      </w:r>
      <w:r>
        <w:rPr>
          <w:rFonts w:hint="eastAsia" w:ascii="Times New Roman"/>
          <w:color w:val="auto"/>
          <w:highlight w:val="none"/>
          <w:lang w:eastAsia="zh-CN"/>
        </w:rPr>
        <w:t>见证人</w:t>
      </w:r>
      <w:r>
        <w:rPr>
          <w:rFonts w:ascii="Times New Roman"/>
          <w:color w:val="auto"/>
          <w:highlight w:val="none"/>
        </w:rPr>
        <w:t>应配合</w:t>
      </w:r>
      <w:r>
        <w:rPr>
          <w:rFonts w:hint="eastAsia" w:ascii="Times New Roman"/>
          <w:color w:val="auto"/>
          <w:highlight w:val="none"/>
          <w:lang w:eastAsia="zh-CN"/>
        </w:rPr>
        <w:t>监督人、</w:t>
      </w:r>
      <w:r>
        <w:rPr>
          <w:rFonts w:ascii="Times New Roman"/>
          <w:color w:val="auto"/>
          <w:highlight w:val="none"/>
        </w:rPr>
        <w:t>项目单位或其代理机构暂停交易；如发现违法违规行为，应及时向</w:t>
      </w:r>
      <w:r>
        <w:rPr>
          <w:rFonts w:hint="eastAsia" w:ascii="Times New Roman"/>
          <w:color w:val="auto"/>
          <w:highlight w:val="none"/>
          <w:lang w:eastAsia="zh-CN"/>
        </w:rPr>
        <w:t>监督人</w:t>
      </w:r>
      <w:r>
        <w:rPr>
          <w:rFonts w:ascii="Times New Roman"/>
          <w:color w:val="auto"/>
          <w:highlight w:val="none"/>
        </w:rPr>
        <w:t>反映。</w:t>
      </w:r>
    </w:p>
    <w:p>
      <w:pPr>
        <w:pStyle w:val="236"/>
        <w:numPr>
          <w:ilvl w:val="2"/>
          <w:numId w:val="0"/>
        </w:numPr>
        <w:ind w:leftChars="0"/>
        <w:rPr>
          <w:rFonts w:hint="eastAsia"/>
          <w:color w:val="auto"/>
          <w:highlight w:val="none"/>
          <w:lang w:val="en-US" w:eastAsia="zh-CN"/>
        </w:rPr>
      </w:pPr>
      <w:r>
        <w:rPr>
          <w:rFonts w:ascii="Arial" w:hAnsi="Arial" w:cs="Arial"/>
          <w:color w:val="auto"/>
          <w:highlight w:val="none"/>
          <w:shd w:val="clear" w:color="auto" w:fill="FFFFFF"/>
        </w:rPr>
        <w:t>5.</w:t>
      </w:r>
      <w:r>
        <w:rPr>
          <w:rFonts w:hint="eastAsia" w:ascii="Arial" w:hAnsi="Arial" w:cs="Arial"/>
          <w:color w:val="auto"/>
          <w:highlight w:val="none"/>
          <w:shd w:val="clear" w:color="auto" w:fill="FFFFFF"/>
          <w:lang w:val="en-US" w:eastAsia="zh-CN"/>
        </w:rPr>
        <w:t>2</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9  </w:t>
      </w:r>
      <w:r>
        <w:rPr>
          <w:rFonts w:hint="eastAsia"/>
          <w:color w:val="auto"/>
          <w:highlight w:val="none"/>
          <w:lang w:val="en-US" w:eastAsia="zh-CN"/>
        </w:rPr>
        <w:t>交易活动结束后，见证人应督促代理机构及时清除留存在</w:t>
      </w:r>
      <w:r>
        <w:rPr>
          <w:rFonts w:hint="eastAsia" w:ascii="Times New Roman" w:hAnsi="Times New Roman" w:eastAsia="宋体" w:cs="Times New Roman"/>
          <w:color w:val="auto"/>
          <w:kern w:val="0"/>
          <w:sz w:val="21"/>
          <w:highlight w:val="none"/>
          <w:lang w:val="en-US" w:eastAsia="zh-CN" w:bidi="ar-SA"/>
        </w:rPr>
        <w:t>开标室</w:t>
      </w:r>
      <w:r>
        <w:rPr>
          <w:rFonts w:hint="eastAsia" w:ascii="Times New Roman" w:hAnsi="Times New Roman" w:cs="Times New Roman"/>
          <w:color w:val="auto"/>
          <w:kern w:val="0"/>
          <w:sz w:val="21"/>
          <w:highlight w:val="none"/>
          <w:lang w:val="en-US" w:eastAsia="zh-CN" w:bidi="ar-SA"/>
        </w:rPr>
        <w:t>（拍卖室）</w:t>
      </w:r>
      <w:r>
        <w:rPr>
          <w:rFonts w:hint="eastAsia"/>
          <w:color w:val="auto"/>
          <w:highlight w:val="none"/>
          <w:lang w:val="en-US" w:eastAsia="zh-CN"/>
        </w:rPr>
        <w:t>的相关开标资料，整理相关设施设备，检查并关闭设备电源，关闭门窗。</w:t>
      </w:r>
    </w:p>
    <w:p>
      <w:pPr>
        <w:pStyle w:val="236"/>
        <w:numPr>
          <w:ilvl w:val="2"/>
          <w:numId w:val="0"/>
        </w:numPr>
        <w:ind w:leftChars="0"/>
        <w:rPr>
          <w:rFonts w:hint="eastAsia"/>
          <w:color w:val="auto"/>
          <w:highlight w:val="none"/>
          <w:lang w:val="en-US" w:eastAsia="zh-CN"/>
        </w:rPr>
      </w:pPr>
    </w:p>
    <w:p>
      <w:pPr>
        <w:pStyle w:val="163"/>
        <w:rPr>
          <w:rFonts w:hint="eastAsia" w:ascii="Times New Roman" w:hAnsi="Times New Roman" w:eastAsia="宋体" w:cs="Times New Roman"/>
          <w:color w:val="auto"/>
          <w:kern w:val="0"/>
          <w:sz w:val="21"/>
          <w:highlight w:val="none"/>
          <w:lang w:val="en-US" w:eastAsia="zh-CN" w:bidi="ar-SA"/>
        </w:rPr>
      </w:pPr>
      <w:r>
        <w:rPr>
          <w:rFonts w:hint="eastAsia" w:ascii="Times New Roman" w:hAnsi="Times New Roman" w:eastAsia="宋体" w:cs="Times New Roman"/>
          <w:color w:val="auto"/>
          <w:kern w:val="0"/>
          <w:sz w:val="21"/>
          <w:highlight w:val="none"/>
          <w:lang w:val="en-US" w:eastAsia="zh-CN" w:bidi="ar-SA"/>
        </w:rPr>
        <w:t>咨询服务台或服务窗口服务标准</w:t>
      </w:r>
    </w:p>
    <w:p>
      <w:pPr>
        <w:pStyle w:val="163"/>
        <w:numPr>
          <w:ilvl w:val="2"/>
          <w:numId w:val="0"/>
        </w:numPr>
        <w:ind w:leftChars="0"/>
        <w:rPr>
          <w:rFonts w:hint="default" w:ascii="Arial" w:hAnsi="Arial" w:eastAsia="宋体" w:cs="Arial"/>
          <w:color w:val="auto"/>
          <w:highlight w:val="none"/>
          <w:shd w:val="clear" w:color="auto" w:fill="FFFFFF"/>
          <w:lang w:val="en-US" w:eastAsia="zh-CN"/>
        </w:rPr>
      </w:pPr>
      <w:r>
        <w:rPr>
          <w:rFonts w:ascii="Arial" w:hAnsi="Arial" w:cs="Arial"/>
          <w:color w:val="auto"/>
          <w:highlight w:val="none"/>
          <w:shd w:val="clear" w:color="auto" w:fill="FFFFFF"/>
        </w:rPr>
        <w:t>5.</w:t>
      </w:r>
      <w:r>
        <w:rPr>
          <w:rFonts w:hint="eastAsia" w:ascii="Arial" w:hAnsi="Arial" w:cs="Arial"/>
          <w:color w:val="auto"/>
          <w:highlight w:val="none"/>
          <w:shd w:val="clear" w:color="auto" w:fill="FFFFFF"/>
          <w:lang w:val="en-US" w:eastAsia="zh-CN"/>
        </w:rPr>
        <w:t>3</w:t>
      </w:r>
      <w:r>
        <w:rPr>
          <w:rFonts w:ascii="Arial" w:hAnsi="Arial" w:cs="Arial"/>
          <w:color w:val="auto"/>
          <w:highlight w:val="none"/>
          <w:shd w:val="clear" w:color="auto" w:fill="FFFFFF"/>
        </w:rPr>
        <w:t>.1</w:t>
      </w:r>
      <w:r>
        <w:rPr>
          <w:rFonts w:hint="eastAsia" w:ascii="Arial" w:hAnsi="Arial" w:cs="Arial"/>
          <w:color w:val="auto"/>
          <w:highlight w:val="none"/>
          <w:shd w:val="clear" w:color="auto" w:fill="FFFFFF"/>
          <w:lang w:val="en-US" w:eastAsia="zh-CN"/>
        </w:rPr>
        <w:t xml:space="preserve">  </w:t>
      </w:r>
      <w:r>
        <w:rPr>
          <w:rFonts w:hint="eastAsia" w:ascii="Times New Roman" w:hAnsi="Times New Roman" w:eastAsia="宋体" w:cs="Times New Roman"/>
          <w:color w:val="auto"/>
          <w:kern w:val="0"/>
          <w:sz w:val="21"/>
          <w:highlight w:val="none"/>
          <w:lang w:val="en-US" w:eastAsia="zh-CN" w:bidi="ar-SA"/>
        </w:rPr>
        <w:t>咨询服务台</w:t>
      </w:r>
      <w:r>
        <w:rPr>
          <w:rFonts w:hint="eastAsia" w:ascii="Times New Roman" w:hAnsi="Times New Roman" w:cs="Times New Roman"/>
          <w:color w:val="auto"/>
          <w:kern w:val="0"/>
          <w:sz w:val="21"/>
          <w:highlight w:val="none"/>
          <w:lang w:val="en-US" w:eastAsia="zh-CN" w:bidi="ar-SA"/>
        </w:rPr>
        <w:t>或服务窗口</w:t>
      </w:r>
      <w:r>
        <w:rPr>
          <w:rFonts w:hint="eastAsia" w:ascii="Times New Roman" w:cs="Times New Roman"/>
          <w:color w:val="auto"/>
          <w:kern w:val="0"/>
          <w:sz w:val="21"/>
          <w:highlight w:val="none"/>
          <w:lang w:val="en-US" w:eastAsia="zh-CN" w:bidi="ar-SA"/>
        </w:rPr>
        <w:t>应配备办公桌椅、电脑、电话及其它办公用品。</w:t>
      </w:r>
    </w:p>
    <w:p>
      <w:pPr>
        <w:pStyle w:val="163"/>
        <w:numPr>
          <w:ilvl w:val="2"/>
          <w:numId w:val="0"/>
        </w:numPr>
        <w:ind w:leftChars="0"/>
        <w:rPr>
          <w:rFonts w:hint="eastAsia" w:ascii="Times New Roman" w:hAnsi="Times New Roman" w:cs="Times New Roman"/>
          <w:color w:val="auto"/>
          <w:kern w:val="0"/>
          <w:sz w:val="21"/>
          <w:highlight w:val="none"/>
          <w:lang w:val="en-US" w:eastAsia="zh-CN" w:bidi="ar-SA"/>
        </w:rPr>
      </w:pPr>
      <w:r>
        <w:rPr>
          <w:rFonts w:ascii="Arial" w:hAnsi="Arial" w:cs="Arial"/>
          <w:color w:val="auto"/>
          <w:highlight w:val="none"/>
          <w:shd w:val="clear" w:color="auto" w:fill="FFFFFF"/>
        </w:rPr>
        <w:t>5.</w:t>
      </w:r>
      <w:r>
        <w:rPr>
          <w:rFonts w:hint="eastAsia" w:ascii="Arial" w:hAnsi="Arial" w:cs="Arial"/>
          <w:color w:val="auto"/>
          <w:highlight w:val="none"/>
          <w:shd w:val="clear" w:color="auto" w:fill="FFFFFF"/>
          <w:lang w:val="en-US" w:eastAsia="zh-CN"/>
        </w:rPr>
        <w:t>3</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2  </w:t>
      </w:r>
      <w:r>
        <w:rPr>
          <w:rFonts w:hint="eastAsia" w:ascii="Times New Roman" w:hAnsi="Times New Roman" w:eastAsia="宋体" w:cs="Times New Roman"/>
          <w:color w:val="auto"/>
          <w:kern w:val="0"/>
          <w:sz w:val="21"/>
          <w:highlight w:val="none"/>
          <w:lang w:val="en-US" w:eastAsia="zh-CN" w:bidi="ar-SA"/>
        </w:rPr>
        <w:t>咨询服务台</w:t>
      </w:r>
      <w:r>
        <w:rPr>
          <w:rFonts w:hint="eastAsia" w:ascii="Times New Roman" w:hAnsi="Times New Roman" w:cs="Times New Roman"/>
          <w:color w:val="auto"/>
          <w:kern w:val="0"/>
          <w:sz w:val="21"/>
          <w:highlight w:val="none"/>
          <w:lang w:val="en-US" w:eastAsia="zh-CN" w:bidi="ar-SA"/>
        </w:rPr>
        <w:t>或服务窗口</w:t>
      </w:r>
      <w:r>
        <w:rPr>
          <w:rFonts w:ascii="Times New Roman"/>
          <w:color w:val="auto"/>
          <w:highlight w:val="none"/>
        </w:rPr>
        <w:t>应提供业务咨询服务，方式应包括但不限于现场咨询、电话咨询和网上咨询</w:t>
      </w:r>
      <w:r>
        <w:rPr>
          <w:rFonts w:hint="eastAsia" w:ascii="Times New Roman"/>
          <w:color w:val="auto"/>
          <w:highlight w:val="none"/>
          <w:lang w:eastAsia="zh-CN"/>
        </w:rPr>
        <w:t>。</w:t>
      </w:r>
    </w:p>
    <w:p>
      <w:pPr>
        <w:pStyle w:val="163"/>
        <w:numPr>
          <w:ilvl w:val="2"/>
          <w:numId w:val="0"/>
        </w:numPr>
        <w:ind w:leftChars="0"/>
        <w:rPr>
          <w:rFonts w:hint="eastAsia" w:ascii="Times New Roman"/>
          <w:color w:val="auto"/>
          <w:highlight w:val="none"/>
          <w:lang w:eastAsia="zh-CN"/>
        </w:rPr>
      </w:pPr>
      <w:r>
        <w:rPr>
          <w:rFonts w:ascii="Arial" w:hAnsi="Arial" w:cs="Arial"/>
          <w:color w:val="auto"/>
          <w:highlight w:val="none"/>
          <w:shd w:val="clear" w:color="auto" w:fill="FFFFFF"/>
        </w:rPr>
        <w:t>5.</w:t>
      </w:r>
      <w:r>
        <w:rPr>
          <w:rFonts w:hint="eastAsia" w:ascii="Arial" w:hAnsi="Arial" w:cs="Arial"/>
          <w:color w:val="auto"/>
          <w:highlight w:val="none"/>
          <w:shd w:val="clear" w:color="auto" w:fill="FFFFFF"/>
          <w:lang w:val="en-US" w:eastAsia="zh-CN"/>
        </w:rPr>
        <w:t>3</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3  </w:t>
      </w:r>
      <w:r>
        <w:rPr>
          <w:rFonts w:hint="eastAsia" w:ascii="Times New Roman" w:hAnsi="Times New Roman" w:eastAsia="宋体" w:cs="Times New Roman"/>
          <w:color w:val="auto"/>
          <w:kern w:val="0"/>
          <w:sz w:val="21"/>
          <w:highlight w:val="none"/>
          <w:lang w:val="en-US" w:eastAsia="zh-CN" w:bidi="ar-SA"/>
        </w:rPr>
        <w:t>咨询服务台</w:t>
      </w:r>
      <w:r>
        <w:rPr>
          <w:rFonts w:hint="eastAsia" w:ascii="Times New Roman" w:hAnsi="Times New Roman" w:cs="Times New Roman"/>
          <w:color w:val="auto"/>
          <w:kern w:val="0"/>
          <w:sz w:val="21"/>
          <w:highlight w:val="none"/>
          <w:lang w:val="en-US" w:eastAsia="zh-CN" w:bidi="ar-SA"/>
        </w:rPr>
        <w:t>或服务窗口</w:t>
      </w:r>
      <w:r>
        <w:rPr>
          <w:rFonts w:ascii="Times New Roman"/>
          <w:color w:val="auto"/>
          <w:highlight w:val="none"/>
        </w:rPr>
        <w:t>工作人员应遵循首问负责制和一次性告知制</w:t>
      </w:r>
      <w:r>
        <w:rPr>
          <w:rFonts w:hint="eastAsia" w:ascii="Times New Roman"/>
          <w:color w:val="auto"/>
          <w:highlight w:val="none"/>
          <w:lang w:eastAsia="zh-CN"/>
        </w:rPr>
        <w:t>。</w:t>
      </w:r>
    </w:p>
    <w:p>
      <w:pPr>
        <w:pStyle w:val="163"/>
        <w:numPr>
          <w:ilvl w:val="2"/>
          <w:numId w:val="0"/>
        </w:numPr>
        <w:ind w:leftChars="0"/>
        <w:rPr>
          <w:rFonts w:hint="eastAsia" w:ascii="Times New Roman"/>
          <w:color w:val="auto"/>
          <w:highlight w:val="none"/>
          <w:lang w:eastAsia="zh-CN"/>
        </w:rPr>
      </w:pPr>
      <w:r>
        <w:rPr>
          <w:rFonts w:ascii="Arial" w:hAnsi="Arial" w:cs="Arial"/>
          <w:color w:val="auto"/>
          <w:highlight w:val="none"/>
          <w:shd w:val="clear" w:color="auto" w:fill="FFFFFF"/>
        </w:rPr>
        <w:t>5.</w:t>
      </w:r>
      <w:r>
        <w:rPr>
          <w:rFonts w:hint="eastAsia" w:ascii="Arial" w:hAnsi="Arial" w:cs="Arial"/>
          <w:color w:val="auto"/>
          <w:highlight w:val="none"/>
          <w:shd w:val="clear" w:color="auto" w:fill="FFFFFF"/>
          <w:lang w:val="en-US" w:eastAsia="zh-CN"/>
        </w:rPr>
        <w:t>3</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4  </w:t>
      </w:r>
      <w:r>
        <w:rPr>
          <w:rFonts w:hint="eastAsia" w:ascii="Times New Roman" w:hAnsi="Times New Roman" w:eastAsia="宋体" w:cs="Times New Roman"/>
          <w:color w:val="auto"/>
          <w:kern w:val="0"/>
          <w:sz w:val="21"/>
          <w:highlight w:val="none"/>
          <w:lang w:val="en-US" w:eastAsia="zh-CN" w:bidi="ar-SA"/>
        </w:rPr>
        <w:t>咨询服务台</w:t>
      </w:r>
      <w:r>
        <w:rPr>
          <w:rFonts w:hint="eastAsia" w:ascii="Times New Roman" w:hAnsi="Times New Roman" w:cs="Times New Roman"/>
          <w:color w:val="auto"/>
          <w:kern w:val="0"/>
          <w:sz w:val="21"/>
          <w:highlight w:val="none"/>
          <w:lang w:val="en-US" w:eastAsia="zh-CN" w:bidi="ar-SA"/>
        </w:rPr>
        <w:t>或服务窗口</w:t>
      </w:r>
      <w:r>
        <w:rPr>
          <w:rFonts w:ascii="Times New Roman"/>
          <w:color w:val="auto"/>
          <w:highlight w:val="none"/>
        </w:rPr>
        <w:t>工作人员</w:t>
      </w:r>
      <w:r>
        <w:rPr>
          <w:rFonts w:hint="eastAsia" w:ascii="Times New Roman"/>
          <w:color w:val="auto"/>
          <w:highlight w:val="none"/>
          <w:lang w:eastAsia="zh-CN"/>
        </w:rPr>
        <w:t>提供咨询服务时应使用</w:t>
      </w:r>
      <w:r>
        <w:rPr>
          <w:rFonts w:ascii="Times New Roman"/>
          <w:color w:val="auto"/>
          <w:highlight w:val="none"/>
        </w:rPr>
        <w:t>问候语</w:t>
      </w:r>
      <w:r>
        <w:rPr>
          <w:rFonts w:hint="eastAsia" w:ascii="Times New Roman"/>
          <w:color w:val="auto"/>
          <w:highlight w:val="none"/>
          <w:lang w:eastAsia="zh-CN"/>
        </w:rPr>
        <w:t>、</w:t>
      </w:r>
      <w:r>
        <w:rPr>
          <w:rFonts w:ascii="Times New Roman"/>
          <w:color w:val="auto"/>
          <w:highlight w:val="none"/>
        </w:rPr>
        <w:t>报交易中心名称（电话咨询时使用）</w:t>
      </w:r>
      <w:r>
        <w:rPr>
          <w:rFonts w:hint="eastAsia" w:ascii="Times New Roman"/>
          <w:color w:val="auto"/>
          <w:highlight w:val="none"/>
          <w:lang w:eastAsia="zh-CN"/>
        </w:rPr>
        <w:t>和道别语。</w:t>
      </w:r>
    </w:p>
    <w:p>
      <w:pPr>
        <w:pStyle w:val="236"/>
        <w:numPr>
          <w:ilvl w:val="2"/>
          <w:numId w:val="0"/>
        </w:numPr>
        <w:ind w:leftChars="0"/>
        <w:rPr>
          <w:rFonts w:ascii="Times New Roman"/>
          <w:color w:val="auto"/>
          <w:highlight w:val="none"/>
        </w:rPr>
      </w:pPr>
      <w:r>
        <w:rPr>
          <w:rFonts w:ascii="Arial" w:hAnsi="Arial" w:cs="Arial"/>
          <w:color w:val="auto"/>
          <w:highlight w:val="none"/>
          <w:shd w:val="clear" w:color="auto" w:fill="FFFFFF"/>
        </w:rPr>
        <w:t>5.</w:t>
      </w:r>
      <w:r>
        <w:rPr>
          <w:rFonts w:hint="eastAsia" w:ascii="Arial" w:hAnsi="Arial" w:cs="Arial"/>
          <w:color w:val="auto"/>
          <w:highlight w:val="none"/>
          <w:shd w:val="clear" w:color="auto" w:fill="FFFFFF"/>
          <w:lang w:val="en-US" w:eastAsia="zh-CN"/>
        </w:rPr>
        <w:t>3</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5  </w:t>
      </w:r>
      <w:r>
        <w:rPr>
          <w:rFonts w:ascii="Times New Roman"/>
          <w:color w:val="auto"/>
          <w:highlight w:val="none"/>
        </w:rPr>
        <w:t>不属于交易中心答复或解决的问题，应解释清楚，并予以恰当引导。</w:t>
      </w:r>
    </w:p>
    <w:p>
      <w:pPr>
        <w:pStyle w:val="163"/>
        <w:numPr>
          <w:ilvl w:val="2"/>
          <w:numId w:val="0"/>
        </w:numPr>
        <w:ind w:leftChars="0"/>
        <w:rPr>
          <w:rFonts w:hint="default" w:ascii="Times New Roman"/>
          <w:color w:val="auto"/>
          <w:highlight w:val="none"/>
          <w:lang w:val="en-US" w:eastAsia="zh-CN"/>
        </w:rPr>
      </w:pPr>
    </w:p>
    <w:p>
      <w:pPr>
        <w:pStyle w:val="163"/>
        <w:rPr>
          <w:color w:val="auto"/>
          <w:highlight w:val="none"/>
        </w:rPr>
      </w:pPr>
      <w:r>
        <w:rPr>
          <w:rFonts w:hint="eastAsia" w:ascii="Times New Roman" w:hAnsi="Times New Roman" w:eastAsia="宋体" w:cs="Times New Roman"/>
          <w:color w:val="auto"/>
          <w:kern w:val="0"/>
          <w:sz w:val="21"/>
          <w:highlight w:val="none"/>
          <w:lang w:val="en-US" w:eastAsia="zh-CN" w:bidi="ar-SA"/>
        </w:rPr>
        <w:t>休息等候区</w:t>
      </w:r>
      <w:r>
        <w:rPr>
          <w:rFonts w:hint="eastAsia" w:ascii="Times New Roman" w:cs="Times New Roman"/>
          <w:color w:val="auto"/>
          <w:kern w:val="0"/>
          <w:sz w:val="21"/>
          <w:highlight w:val="none"/>
          <w:lang w:val="en-US" w:eastAsia="zh-CN" w:bidi="ar-SA"/>
        </w:rPr>
        <w:t>服务标准</w:t>
      </w:r>
    </w:p>
    <w:p>
      <w:pPr>
        <w:pStyle w:val="163"/>
        <w:numPr>
          <w:ilvl w:val="2"/>
          <w:numId w:val="0"/>
        </w:numPr>
        <w:ind w:leftChars="0"/>
        <w:rPr>
          <w:rFonts w:hint="eastAsia"/>
          <w:color w:val="auto"/>
          <w:highlight w:val="none"/>
        </w:rPr>
      </w:pPr>
      <w:r>
        <w:rPr>
          <w:rFonts w:ascii="Arial" w:hAnsi="Arial" w:cs="Arial"/>
          <w:color w:val="auto"/>
          <w:highlight w:val="none"/>
          <w:shd w:val="clear" w:color="auto" w:fill="FFFFFF"/>
        </w:rPr>
        <w:t>5.</w:t>
      </w:r>
      <w:r>
        <w:rPr>
          <w:rFonts w:hint="eastAsia" w:ascii="Arial" w:hAnsi="Arial" w:cs="Arial"/>
          <w:color w:val="auto"/>
          <w:highlight w:val="none"/>
          <w:shd w:val="clear" w:color="auto" w:fill="FFFFFF"/>
          <w:lang w:val="en-US" w:eastAsia="zh-CN"/>
        </w:rPr>
        <w:t>4</w:t>
      </w:r>
      <w:r>
        <w:rPr>
          <w:rFonts w:ascii="Arial" w:hAnsi="Arial" w:cs="Arial"/>
          <w:color w:val="auto"/>
          <w:highlight w:val="none"/>
          <w:shd w:val="clear" w:color="auto" w:fill="FFFFFF"/>
        </w:rPr>
        <w:t>.1</w:t>
      </w:r>
      <w:r>
        <w:rPr>
          <w:rFonts w:hint="eastAsia" w:ascii="Arial" w:hAnsi="Arial" w:cs="Arial"/>
          <w:color w:val="auto"/>
          <w:highlight w:val="none"/>
          <w:shd w:val="clear" w:color="auto" w:fill="FFFFFF"/>
          <w:lang w:val="en-US" w:eastAsia="zh-CN"/>
        </w:rPr>
        <w:t xml:space="preserve">  </w:t>
      </w:r>
      <w:r>
        <w:rPr>
          <w:rFonts w:hint="eastAsia"/>
          <w:color w:val="auto"/>
          <w:highlight w:val="none"/>
        </w:rPr>
        <w:t>休息等候区</w:t>
      </w:r>
      <w:r>
        <w:rPr>
          <w:rFonts w:hint="eastAsia"/>
          <w:color w:val="auto"/>
          <w:highlight w:val="none"/>
          <w:lang w:eastAsia="zh-CN"/>
        </w:rPr>
        <w:t>应</w:t>
      </w:r>
      <w:r>
        <w:rPr>
          <w:rFonts w:hint="eastAsia" w:ascii="Times New Roman" w:cs="Times New Roman"/>
          <w:color w:val="auto"/>
          <w:kern w:val="0"/>
          <w:sz w:val="21"/>
          <w:highlight w:val="none"/>
          <w:lang w:val="en-US" w:eastAsia="zh-CN" w:bidi="ar-SA"/>
        </w:rPr>
        <w:t>配备</w:t>
      </w:r>
      <w:r>
        <w:rPr>
          <w:rFonts w:hint="eastAsia"/>
          <w:color w:val="auto"/>
          <w:highlight w:val="none"/>
        </w:rPr>
        <w:t>休息</w:t>
      </w:r>
      <w:r>
        <w:rPr>
          <w:rFonts w:hint="eastAsia" w:ascii="Times New Roman" w:cs="Times New Roman"/>
          <w:color w:val="auto"/>
          <w:kern w:val="0"/>
          <w:sz w:val="21"/>
          <w:highlight w:val="none"/>
          <w:lang w:val="en-US" w:eastAsia="zh-CN" w:bidi="ar-SA"/>
        </w:rPr>
        <w:t>桌椅</w:t>
      </w:r>
      <w:r>
        <w:rPr>
          <w:rFonts w:hint="eastAsia"/>
          <w:color w:val="auto"/>
          <w:highlight w:val="none"/>
          <w:lang w:eastAsia="zh-CN"/>
        </w:rPr>
        <w:t>、垃圾桶等物品，宜</w:t>
      </w:r>
      <w:r>
        <w:rPr>
          <w:rFonts w:hint="eastAsia" w:ascii="Times New Roman" w:cs="Times New Roman"/>
          <w:color w:val="auto"/>
          <w:kern w:val="0"/>
          <w:sz w:val="21"/>
          <w:highlight w:val="none"/>
          <w:lang w:val="en-US" w:eastAsia="zh-CN" w:bidi="ar-SA"/>
        </w:rPr>
        <w:t>配备</w:t>
      </w:r>
      <w:r>
        <w:rPr>
          <w:rFonts w:hint="eastAsia"/>
          <w:color w:val="auto"/>
          <w:highlight w:val="none"/>
          <w:lang w:eastAsia="zh-CN"/>
        </w:rPr>
        <w:t>沙发、</w:t>
      </w:r>
      <w:r>
        <w:rPr>
          <w:rFonts w:hint="eastAsia"/>
          <w:color w:val="auto"/>
          <w:highlight w:val="none"/>
        </w:rPr>
        <w:t>电子显示屏</w:t>
      </w:r>
      <w:r>
        <w:rPr>
          <w:rFonts w:hint="eastAsia"/>
          <w:color w:val="auto"/>
          <w:highlight w:val="none"/>
          <w:lang w:eastAsia="zh-CN"/>
        </w:rPr>
        <w:t>等设施设备</w:t>
      </w:r>
      <w:r>
        <w:rPr>
          <w:rFonts w:hint="eastAsia"/>
          <w:color w:val="auto"/>
          <w:highlight w:val="none"/>
        </w:rPr>
        <w:t>。</w:t>
      </w:r>
    </w:p>
    <w:p>
      <w:pPr>
        <w:pStyle w:val="163"/>
        <w:numPr>
          <w:ilvl w:val="2"/>
          <w:numId w:val="0"/>
        </w:numPr>
        <w:ind w:leftChars="0"/>
        <w:rPr>
          <w:rFonts w:hint="eastAsia" w:ascii="Arial" w:hAnsi="Arial" w:eastAsia="宋体" w:cs="Arial"/>
          <w:color w:val="auto"/>
          <w:highlight w:val="none"/>
          <w:shd w:val="clear" w:color="auto" w:fill="FFFFFF"/>
          <w:lang w:val="en-US" w:eastAsia="zh-CN"/>
        </w:rPr>
      </w:pPr>
      <w:r>
        <w:rPr>
          <w:rFonts w:ascii="Arial" w:hAnsi="Arial" w:cs="Arial"/>
          <w:color w:val="auto"/>
          <w:highlight w:val="none"/>
          <w:shd w:val="clear" w:color="auto" w:fill="FFFFFF"/>
        </w:rPr>
        <w:t>5.</w:t>
      </w:r>
      <w:r>
        <w:rPr>
          <w:rFonts w:hint="eastAsia" w:ascii="Arial" w:hAnsi="Arial" w:cs="Arial"/>
          <w:color w:val="auto"/>
          <w:highlight w:val="none"/>
          <w:shd w:val="clear" w:color="auto" w:fill="FFFFFF"/>
          <w:lang w:val="en-US" w:eastAsia="zh-CN"/>
        </w:rPr>
        <w:t>4</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2  </w:t>
      </w:r>
      <w:r>
        <w:rPr>
          <w:rFonts w:hint="eastAsia"/>
          <w:color w:val="auto"/>
          <w:highlight w:val="none"/>
        </w:rPr>
        <w:t>电子显示屏</w:t>
      </w:r>
      <w:r>
        <w:rPr>
          <w:rFonts w:hint="eastAsia"/>
          <w:color w:val="auto"/>
          <w:highlight w:val="none"/>
          <w:lang w:eastAsia="zh-CN"/>
        </w:rPr>
        <w:t>宜</w:t>
      </w:r>
      <w:r>
        <w:rPr>
          <w:rFonts w:hint="eastAsia"/>
          <w:color w:val="auto"/>
          <w:highlight w:val="none"/>
        </w:rPr>
        <w:t>显示项目</w:t>
      </w:r>
      <w:r>
        <w:rPr>
          <w:rFonts w:hint="eastAsia"/>
          <w:color w:val="auto"/>
          <w:highlight w:val="none"/>
          <w:lang w:eastAsia="zh-CN"/>
        </w:rPr>
        <w:t>开评标</w:t>
      </w:r>
      <w:r>
        <w:rPr>
          <w:rFonts w:hint="eastAsia"/>
          <w:color w:val="auto"/>
          <w:highlight w:val="none"/>
        </w:rPr>
        <w:t>情况</w:t>
      </w:r>
      <w:r>
        <w:rPr>
          <w:rFonts w:hint="eastAsia"/>
          <w:color w:val="auto"/>
          <w:highlight w:val="none"/>
          <w:lang w:eastAsia="zh-CN"/>
        </w:rPr>
        <w:t>或其它公共资源交易信息</w:t>
      </w:r>
      <w:r>
        <w:rPr>
          <w:rFonts w:hint="eastAsia"/>
          <w:color w:val="auto"/>
          <w:highlight w:val="none"/>
        </w:rPr>
        <w:t>，并轮流播放</w:t>
      </w:r>
      <w:r>
        <w:rPr>
          <w:rFonts w:hint="eastAsia"/>
          <w:color w:val="auto"/>
          <w:highlight w:val="none"/>
          <w:lang w:eastAsia="zh-CN"/>
        </w:rPr>
        <w:t>。</w:t>
      </w:r>
    </w:p>
    <w:p>
      <w:pPr>
        <w:pStyle w:val="163"/>
        <w:numPr>
          <w:ilvl w:val="2"/>
          <w:numId w:val="0"/>
        </w:numPr>
        <w:ind w:leftChars="0"/>
        <w:rPr>
          <w:rFonts w:hint="eastAsia" w:ascii="Arial" w:hAnsi="Arial" w:cs="Arial"/>
          <w:color w:val="auto"/>
          <w:highlight w:val="none"/>
          <w:shd w:val="clear" w:color="auto" w:fill="FFFFFF"/>
          <w:lang w:val="en-US" w:eastAsia="zh-CN"/>
        </w:rPr>
      </w:pPr>
      <w:r>
        <w:rPr>
          <w:rFonts w:ascii="Arial" w:hAnsi="Arial" w:cs="Arial"/>
          <w:color w:val="auto"/>
          <w:highlight w:val="none"/>
          <w:shd w:val="clear" w:color="auto" w:fill="FFFFFF"/>
        </w:rPr>
        <w:t>5.</w:t>
      </w:r>
      <w:r>
        <w:rPr>
          <w:rFonts w:hint="eastAsia" w:ascii="Arial" w:hAnsi="Arial" w:cs="Arial"/>
          <w:color w:val="auto"/>
          <w:highlight w:val="none"/>
          <w:shd w:val="clear" w:color="auto" w:fill="FFFFFF"/>
          <w:lang w:val="en-US" w:eastAsia="zh-CN"/>
        </w:rPr>
        <w:t>4</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3  </w:t>
      </w:r>
      <w:r>
        <w:rPr>
          <w:rFonts w:hint="eastAsia"/>
          <w:color w:val="auto"/>
          <w:highlight w:val="none"/>
        </w:rPr>
        <w:t>休息等候区</w:t>
      </w:r>
      <w:r>
        <w:rPr>
          <w:rFonts w:hint="eastAsia"/>
          <w:color w:val="auto"/>
          <w:highlight w:val="none"/>
          <w:lang w:eastAsia="zh-CN"/>
        </w:rPr>
        <w:t>应保持安静，任何人</w:t>
      </w:r>
      <w:r>
        <w:rPr>
          <w:rFonts w:hint="eastAsia"/>
          <w:color w:val="auto"/>
          <w:highlight w:val="none"/>
        </w:rPr>
        <w:t>不</w:t>
      </w:r>
      <w:r>
        <w:rPr>
          <w:rFonts w:hint="eastAsia"/>
          <w:color w:val="auto"/>
          <w:highlight w:val="none"/>
          <w:lang w:eastAsia="zh-CN"/>
        </w:rPr>
        <w:t>应</w:t>
      </w:r>
      <w:r>
        <w:rPr>
          <w:rFonts w:hint="eastAsia"/>
          <w:color w:val="auto"/>
          <w:highlight w:val="none"/>
        </w:rPr>
        <w:t>大声喧哗，不</w:t>
      </w:r>
      <w:r>
        <w:rPr>
          <w:rFonts w:hint="eastAsia"/>
          <w:color w:val="auto"/>
          <w:highlight w:val="none"/>
          <w:lang w:eastAsia="zh-CN"/>
        </w:rPr>
        <w:t>应</w:t>
      </w:r>
      <w:r>
        <w:rPr>
          <w:rFonts w:hint="eastAsia"/>
          <w:color w:val="auto"/>
          <w:highlight w:val="none"/>
        </w:rPr>
        <w:t>进行运动式锻炼。</w:t>
      </w:r>
    </w:p>
    <w:p>
      <w:pPr>
        <w:pStyle w:val="163"/>
        <w:numPr>
          <w:ilvl w:val="2"/>
          <w:numId w:val="0"/>
        </w:numPr>
        <w:ind w:leftChars="0"/>
        <w:rPr>
          <w:color w:val="auto"/>
          <w:highlight w:val="none"/>
        </w:rPr>
      </w:pPr>
      <w:r>
        <w:rPr>
          <w:rFonts w:ascii="Arial" w:hAnsi="Arial" w:cs="Arial"/>
          <w:color w:val="auto"/>
          <w:highlight w:val="none"/>
          <w:shd w:val="clear" w:color="auto" w:fill="FFFFFF"/>
        </w:rPr>
        <w:t>5.</w:t>
      </w:r>
      <w:r>
        <w:rPr>
          <w:rFonts w:hint="eastAsia" w:ascii="Arial" w:hAnsi="Arial" w:cs="Arial"/>
          <w:color w:val="auto"/>
          <w:highlight w:val="none"/>
          <w:shd w:val="clear" w:color="auto" w:fill="FFFFFF"/>
          <w:lang w:val="en-US" w:eastAsia="zh-CN"/>
        </w:rPr>
        <w:t>4</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4  </w:t>
      </w:r>
      <w:r>
        <w:rPr>
          <w:rFonts w:hint="eastAsia"/>
          <w:color w:val="auto"/>
          <w:highlight w:val="none"/>
        </w:rPr>
        <w:t>休息等候区禁止吸烟</w:t>
      </w:r>
      <w:r>
        <w:rPr>
          <w:rFonts w:hint="eastAsia"/>
          <w:color w:val="auto"/>
          <w:highlight w:val="none"/>
          <w:lang w:eastAsia="zh-CN"/>
        </w:rPr>
        <w:t>，</w:t>
      </w:r>
      <w:r>
        <w:rPr>
          <w:rFonts w:hint="eastAsia"/>
          <w:color w:val="auto"/>
          <w:highlight w:val="none"/>
        </w:rPr>
        <w:t>不</w:t>
      </w:r>
      <w:r>
        <w:rPr>
          <w:rFonts w:hint="eastAsia"/>
          <w:color w:val="auto"/>
          <w:highlight w:val="none"/>
          <w:lang w:eastAsia="zh-CN"/>
        </w:rPr>
        <w:t>应</w:t>
      </w:r>
      <w:r>
        <w:rPr>
          <w:rFonts w:hint="eastAsia"/>
          <w:color w:val="auto"/>
          <w:highlight w:val="none"/>
        </w:rPr>
        <w:t>随地</w:t>
      </w:r>
      <w:r>
        <w:rPr>
          <w:rFonts w:hint="eastAsia"/>
          <w:color w:val="auto"/>
          <w:highlight w:val="none"/>
          <w:lang w:eastAsia="zh-CN"/>
        </w:rPr>
        <w:t>吐痰、</w:t>
      </w:r>
      <w:r>
        <w:rPr>
          <w:rFonts w:hint="eastAsia"/>
          <w:color w:val="auto"/>
          <w:highlight w:val="none"/>
        </w:rPr>
        <w:t>乱丢杂物</w:t>
      </w:r>
      <w:r>
        <w:rPr>
          <w:rFonts w:ascii="Arial" w:hAnsi="Arial" w:cs="Arial"/>
          <w:color w:val="auto"/>
          <w:highlight w:val="none"/>
          <w:shd w:val="clear" w:color="auto" w:fill="FFFFFF"/>
        </w:rPr>
        <w:t>。</w:t>
      </w:r>
    </w:p>
    <w:p>
      <w:pPr>
        <w:pStyle w:val="163"/>
        <w:numPr>
          <w:ilvl w:val="2"/>
          <w:numId w:val="0"/>
        </w:numPr>
        <w:ind w:leftChars="0"/>
        <w:rPr>
          <w:rFonts w:ascii="Arial" w:hAnsi="Arial" w:cs="Arial"/>
          <w:color w:val="auto"/>
          <w:szCs w:val="21"/>
          <w:highlight w:val="none"/>
          <w:shd w:val="clear" w:color="auto" w:fill="FFFFFF"/>
        </w:rPr>
      </w:pPr>
      <w:r>
        <w:rPr>
          <w:rFonts w:ascii="Arial" w:hAnsi="Arial" w:cs="Arial"/>
          <w:color w:val="auto"/>
          <w:highlight w:val="none"/>
          <w:shd w:val="clear" w:color="auto" w:fill="FFFFFF"/>
        </w:rPr>
        <w:t>5.</w:t>
      </w:r>
      <w:r>
        <w:rPr>
          <w:rFonts w:hint="eastAsia" w:ascii="Arial" w:hAnsi="Arial" w:cs="Arial"/>
          <w:color w:val="auto"/>
          <w:highlight w:val="none"/>
          <w:shd w:val="clear" w:color="auto" w:fill="FFFFFF"/>
          <w:lang w:val="en-US" w:eastAsia="zh-CN"/>
        </w:rPr>
        <w:t>4</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5  </w:t>
      </w:r>
      <w:r>
        <w:rPr>
          <w:rFonts w:hint="eastAsia" w:ascii="Times New Roman" w:hAnsi="Times New Roman" w:eastAsia="宋体" w:cs="Times New Roman"/>
          <w:color w:val="auto"/>
          <w:kern w:val="0"/>
          <w:sz w:val="21"/>
          <w:highlight w:val="none"/>
          <w:lang w:val="en-US" w:eastAsia="zh-CN" w:bidi="ar-SA"/>
        </w:rPr>
        <w:t>休息等候区</w:t>
      </w:r>
      <w:r>
        <w:rPr>
          <w:rFonts w:hint="eastAsia" w:ascii="Times New Roman" w:cs="Times New Roman"/>
          <w:color w:val="auto"/>
          <w:kern w:val="0"/>
          <w:sz w:val="21"/>
          <w:highlight w:val="none"/>
          <w:lang w:val="en-US" w:eastAsia="zh-CN" w:bidi="ar-SA"/>
        </w:rPr>
        <w:t>应定期安排保洁人员打扫卫生，</w:t>
      </w:r>
      <w:r>
        <w:rPr>
          <w:rFonts w:ascii="Arial" w:hAnsi="Arial" w:cs="Arial"/>
          <w:color w:val="auto"/>
          <w:highlight w:val="none"/>
          <w:shd w:val="clear" w:color="auto" w:fill="FFFFFF"/>
        </w:rPr>
        <w:t>保持清洁卫生</w:t>
      </w:r>
      <w:r>
        <w:rPr>
          <w:rFonts w:hint="eastAsia" w:ascii="Arial" w:hAnsi="Arial" w:cs="Arial"/>
          <w:color w:val="auto"/>
          <w:highlight w:val="none"/>
          <w:shd w:val="clear" w:color="auto" w:fill="FFFFFF"/>
          <w:lang w:val="en-US" w:eastAsia="zh-CN"/>
        </w:rPr>
        <w:t>。</w:t>
      </w:r>
    </w:p>
    <w:p>
      <w:pPr>
        <w:pStyle w:val="163"/>
        <w:numPr>
          <w:ilvl w:val="2"/>
          <w:numId w:val="0"/>
        </w:numPr>
        <w:ind w:leftChars="0"/>
        <w:rPr>
          <w:rFonts w:hint="eastAsia"/>
          <w:color w:val="auto"/>
          <w:highlight w:val="none"/>
        </w:rPr>
      </w:pPr>
      <w:r>
        <w:rPr>
          <w:rFonts w:hint="eastAsia" w:ascii="Times New Roman" w:cs="Times New Roman"/>
          <w:color w:val="auto"/>
          <w:kern w:val="0"/>
          <w:sz w:val="21"/>
          <w:highlight w:val="none"/>
          <w:lang w:val="en-US" w:eastAsia="zh-CN" w:bidi="ar-SA"/>
        </w:rPr>
        <w:t xml:space="preserve"> </w:t>
      </w:r>
    </w:p>
    <w:p>
      <w:pPr>
        <w:pStyle w:val="163"/>
        <w:rPr>
          <w:color w:val="auto"/>
          <w:highlight w:val="none"/>
        </w:rPr>
      </w:pPr>
      <w:r>
        <w:rPr>
          <w:rFonts w:hint="eastAsia" w:ascii="Times New Roman" w:cs="Times New Roman"/>
          <w:color w:val="auto"/>
          <w:kern w:val="0"/>
          <w:sz w:val="21"/>
          <w:highlight w:val="none"/>
          <w:lang w:val="en-US" w:eastAsia="zh-CN" w:bidi="ar-SA"/>
        </w:rPr>
        <w:t>卫生间及开水间服务标准</w:t>
      </w:r>
    </w:p>
    <w:p>
      <w:pPr>
        <w:pStyle w:val="163"/>
        <w:numPr>
          <w:ilvl w:val="2"/>
          <w:numId w:val="0"/>
        </w:numPr>
        <w:ind w:leftChars="0"/>
        <w:rPr>
          <w:rFonts w:hint="eastAsia"/>
          <w:color w:val="auto"/>
          <w:highlight w:val="none"/>
        </w:rPr>
      </w:pPr>
      <w:r>
        <w:rPr>
          <w:rFonts w:ascii="Arial" w:hAnsi="Arial" w:cs="Arial"/>
          <w:color w:val="auto"/>
          <w:highlight w:val="none"/>
          <w:shd w:val="clear" w:color="auto" w:fill="FFFFFF"/>
        </w:rPr>
        <w:t>5.</w:t>
      </w:r>
      <w:r>
        <w:rPr>
          <w:rFonts w:hint="eastAsia" w:ascii="Arial" w:hAnsi="Arial" w:cs="Arial"/>
          <w:color w:val="auto"/>
          <w:highlight w:val="none"/>
          <w:shd w:val="clear" w:color="auto" w:fill="FFFFFF"/>
          <w:lang w:val="en-US" w:eastAsia="zh-CN"/>
        </w:rPr>
        <w:t>5</w:t>
      </w:r>
      <w:r>
        <w:rPr>
          <w:rFonts w:ascii="Arial" w:hAnsi="Arial" w:cs="Arial"/>
          <w:color w:val="auto"/>
          <w:highlight w:val="none"/>
          <w:shd w:val="clear" w:color="auto" w:fill="FFFFFF"/>
        </w:rPr>
        <w:t>.1</w:t>
      </w:r>
      <w:r>
        <w:rPr>
          <w:rFonts w:hint="eastAsia" w:ascii="Arial" w:hAnsi="Arial" w:cs="Arial"/>
          <w:color w:val="auto"/>
          <w:highlight w:val="none"/>
          <w:shd w:val="clear" w:color="auto" w:fill="FFFFFF"/>
          <w:lang w:val="en-US" w:eastAsia="zh-CN"/>
        </w:rPr>
        <w:t xml:space="preserve">  </w:t>
      </w:r>
      <w:r>
        <w:rPr>
          <w:rFonts w:hint="eastAsia" w:ascii="Times New Roman" w:cs="Times New Roman"/>
          <w:color w:val="auto"/>
          <w:kern w:val="0"/>
          <w:sz w:val="21"/>
          <w:highlight w:val="none"/>
          <w:lang w:val="en-US" w:eastAsia="zh-CN" w:bidi="ar-SA"/>
        </w:rPr>
        <w:t>卫生间及开水间</w:t>
      </w:r>
      <w:r>
        <w:rPr>
          <w:rFonts w:hint="eastAsia"/>
          <w:color w:val="auto"/>
          <w:highlight w:val="none"/>
          <w:lang w:eastAsia="zh-CN"/>
        </w:rPr>
        <w:t>应配备拖把、抹布、垃圾桶和取水设施等物品，宜配备洗手液、卫生纸等物品</w:t>
      </w:r>
      <w:r>
        <w:rPr>
          <w:rFonts w:hint="eastAsia"/>
          <w:color w:val="auto"/>
          <w:highlight w:val="none"/>
        </w:rPr>
        <w:t>。</w:t>
      </w:r>
    </w:p>
    <w:p>
      <w:pPr>
        <w:pStyle w:val="163"/>
        <w:numPr>
          <w:ilvl w:val="2"/>
          <w:numId w:val="0"/>
        </w:numPr>
        <w:ind w:leftChars="0"/>
        <w:rPr>
          <w:rFonts w:hint="eastAsia" w:ascii="Arial" w:hAnsi="Arial" w:eastAsia="宋体" w:cs="Arial"/>
          <w:color w:val="auto"/>
          <w:highlight w:val="none"/>
          <w:shd w:val="clear" w:color="auto" w:fill="FFFFFF"/>
          <w:lang w:val="en-US" w:eastAsia="zh-CN"/>
        </w:rPr>
      </w:pPr>
      <w:r>
        <w:rPr>
          <w:rFonts w:ascii="Arial" w:hAnsi="Arial" w:cs="Arial"/>
          <w:color w:val="auto"/>
          <w:highlight w:val="none"/>
          <w:shd w:val="clear" w:color="auto" w:fill="FFFFFF"/>
        </w:rPr>
        <w:t>5.</w:t>
      </w:r>
      <w:r>
        <w:rPr>
          <w:rFonts w:hint="eastAsia" w:ascii="Arial" w:hAnsi="Arial" w:cs="Arial"/>
          <w:color w:val="auto"/>
          <w:highlight w:val="none"/>
          <w:shd w:val="clear" w:color="auto" w:fill="FFFFFF"/>
          <w:lang w:val="en-US" w:eastAsia="zh-CN"/>
        </w:rPr>
        <w:t>5</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2  </w:t>
      </w:r>
      <w:r>
        <w:rPr>
          <w:rFonts w:hint="eastAsia" w:ascii="Times New Roman" w:cs="Times New Roman"/>
          <w:color w:val="auto"/>
          <w:kern w:val="0"/>
          <w:sz w:val="21"/>
          <w:highlight w:val="none"/>
          <w:lang w:val="en-US" w:eastAsia="zh-CN" w:bidi="ar-SA"/>
        </w:rPr>
        <w:t>卫生间及开水间</w:t>
      </w:r>
      <w:r>
        <w:rPr>
          <w:rFonts w:hint="eastAsia"/>
          <w:color w:val="auto"/>
          <w:highlight w:val="none"/>
        </w:rPr>
        <w:t>不</w:t>
      </w:r>
      <w:r>
        <w:rPr>
          <w:rFonts w:hint="eastAsia"/>
          <w:color w:val="auto"/>
          <w:highlight w:val="none"/>
          <w:lang w:eastAsia="zh-CN"/>
        </w:rPr>
        <w:t>应</w:t>
      </w:r>
      <w:r>
        <w:rPr>
          <w:rFonts w:hint="eastAsia"/>
          <w:color w:val="auto"/>
          <w:highlight w:val="none"/>
        </w:rPr>
        <w:t>随地</w:t>
      </w:r>
      <w:r>
        <w:rPr>
          <w:rFonts w:hint="eastAsia"/>
          <w:color w:val="auto"/>
          <w:highlight w:val="none"/>
          <w:lang w:eastAsia="zh-CN"/>
        </w:rPr>
        <w:t>吐痰、</w:t>
      </w:r>
      <w:r>
        <w:rPr>
          <w:rFonts w:hint="eastAsia"/>
          <w:color w:val="auto"/>
          <w:highlight w:val="none"/>
        </w:rPr>
        <w:t>乱丢杂物</w:t>
      </w:r>
      <w:r>
        <w:rPr>
          <w:rFonts w:ascii="Arial" w:hAnsi="Arial" w:cs="Arial"/>
          <w:color w:val="auto"/>
          <w:highlight w:val="none"/>
          <w:shd w:val="clear" w:color="auto" w:fill="FFFFFF"/>
        </w:rPr>
        <w:t>。</w:t>
      </w:r>
    </w:p>
    <w:p>
      <w:pPr>
        <w:pStyle w:val="163"/>
        <w:numPr>
          <w:ilvl w:val="2"/>
          <w:numId w:val="0"/>
        </w:numPr>
        <w:ind w:leftChars="0"/>
        <w:rPr>
          <w:rFonts w:hint="eastAsia"/>
          <w:color w:val="auto"/>
          <w:highlight w:val="none"/>
        </w:rPr>
      </w:pPr>
      <w:r>
        <w:rPr>
          <w:rFonts w:ascii="Arial" w:hAnsi="Arial" w:cs="Arial"/>
          <w:color w:val="auto"/>
          <w:highlight w:val="none"/>
          <w:shd w:val="clear" w:color="auto" w:fill="FFFFFF"/>
        </w:rPr>
        <w:t>5.</w:t>
      </w:r>
      <w:r>
        <w:rPr>
          <w:rFonts w:hint="eastAsia" w:ascii="Arial" w:hAnsi="Arial" w:cs="Arial"/>
          <w:color w:val="auto"/>
          <w:highlight w:val="none"/>
          <w:shd w:val="clear" w:color="auto" w:fill="FFFFFF"/>
          <w:lang w:val="en-US" w:eastAsia="zh-CN"/>
        </w:rPr>
        <w:t>5</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3  </w:t>
      </w:r>
      <w:r>
        <w:rPr>
          <w:rFonts w:hint="eastAsia" w:ascii="Times New Roman" w:cs="Times New Roman"/>
          <w:color w:val="auto"/>
          <w:kern w:val="0"/>
          <w:sz w:val="21"/>
          <w:highlight w:val="none"/>
          <w:lang w:val="en-US" w:eastAsia="zh-CN" w:bidi="ar-SA"/>
        </w:rPr>
        <w:t>卫生间及开水间应定期安排保洁人员打扫卫生，</w:t>
      </w:r>
      <w:r>
        <w:rPr>
          <w:rFonts w:ascii="Arial" w:hAnsi="Arial" w:cs="Arial"/>
          <w:color w:val="auto"/>
          <w:highlight w:val="none"/>
          <w:shd w:val="clear" w:color="auto" w:fill="FFFFFF"/>
        </w:rPr>
        <w:t>保持清洁卫生</w:t>
      </w:r>
      <w:r>
        <w:rPr>
          <w:rFonts w:hint="eastAsia" w:ascii="Arial" w:hAnsi="Arial" w:cs="Arial"/>
          <w:color w:val="auto"/>
          <w:highlight w:val="none"/>
          <w:shd w:val="clear" w:color="auto" w:fill="FFFFFF"/>
          <w:lang w:val="en-US" w:eastAsia="zh-CN"/>
        </w:rPr>
        <w:t>。</w:t>
      </w:r>
    </w:p>
    <w:p>
      <w:pPr>
        <w:pStyle w:val="105"/>
        <w:spacing w:before="312" w:after="312"/>
        <w:rPr>
          <w:color w:val="auto"/>
          <w:szCs w:val="21"/>
          <w:highlight w:val="none"/>
        </w:rPr>
      </w:pPr>
      <w:r>
        <w:rPr>
          <w:rFonts w:hint="eastAsia"/>
          <w:color w:val="auto"/>
          <w:szCs w:val="21"/>
          <w:highlight w:val="none"/>
        </w:rPr>
        <w:t>评标区</w:t>
      </w:r>
      <w:r>
        <w:rPr>
          <w:rFonts w:hint="eastAsia"/>
          <w:color w:val="auto"/>
          <w:szCs w:val="21"/>
          <w:highlight w:val="none"/>
          <w:lang w:eastAsia="zh-CN"/>
        </w:rPr>
        <w:t>的服务标准</w:t>
      </w:r>
    </w:p>
    <w:p>
      <w:pPr>
        <w:pStyle w:val="163"/>
        <w:rPr>
          <w:color w:val="auto"/>
          <w:highlight w:val="none"/>
        </w:rPr>
      </w:pPr>
      <w:r>
        <w:rPr>
          <w:rFonts w:hint="eastAsia"/>
          <w:color w:val="auto"/>
          <w:highlight w:val="none"/>
          <w:lang w:eastAsia="zh-CN"/>
        </w:rPr>
        <w:t>评标区的基本要求</w:t>
      </w:r>
    </w:p>
    <w:p>
      <w:pPr>
        <w:pStyle w:val="163"/>
        <w:numPr>
          <w:ilvl w:val="2"/>
          <w:numId w:val="0"/>
        </w:numPr>
        <w:ind w:leftChars="0"/>
        <w:rPr>
          <w:rFonts w:hint="eastAsia" w:ascii="Arial" w:hAnsi="Arial" w:cs="Arial"/>
          <w:color w:val="auto"/>
          <w:highlight w:val="none"/>
          <w:shd w:val="clear" w:color="auto" w:fill="FFFFFF"/>
          <w:lang w:val="en-US" w:eastAsia="zh-CN"/>
        </w:rPr>
      </w:pPr>
      <w:r>
        <w:rPr>
          <w:rFonts w:hint="eastAsia" w:ascii="Arial" w:hAnsi="Arial" w:eastAsia="宋体" w:cs="Arial"/>
          <w:color w:val="auto"/>
          <w:kern w:val="0"/>
          <w:sz w:val="21"/>
          <w:highlight w:val="none"/>
          <w:shd w:val="clear" w:color="auto" w:fill="FFFFFF"/>
          <w:lang w:val="en-US" w:eastAsia="zh-CN" w:bidi="ar-SA"/>
        </w:rPr>
        <w:t xml:space="preserve">6.1.1 </w:t>
      </w:r>
      <w:r>
        <w:rPr>
          <w:rFonts w:hint="eastAsia" w:ascii="Arial" w:hAnsi="Arial" w:cs="Arial"/>
          <w:color w:val="auto"/>
          <w:highlight w:val="none"/>
          <w:shd w:val="clear" w:color="auto" w:fill="FFFFFF"/>
          <w:lang w:val="en-US" w:eastAsia="zh-CN"/>
        </w:rPr>
        <w:t xml:space="preserve"> </w:t>
      </w:r>
      <w:r>
        <w:rPr>
          <w:rFonts w:hint="eastAsia"/>
          <w:color w:val="auto"/>
          <w:highlight w:val="none"/>
          <w:lang w:eastAsia="zh-CN"/>
        </w:rPr>
        <w:t>评标区</w:t>
      </w:r>
      <w:r>
        <w:rPr>
          <w:color w:val="auto"/>
          <w:kern w:val="0"/>
          <w:szCs w:val="21"/>
          <w:highlight w:val="none"/>
        </w:rPr>
        <w:t>应与咨询、开标、拍卖等公开场所进行物理隔离</w:t>
      </w:r>
      <w:r>
        <w:rPr>
          <w:rFonts w:hint="eastAsia"/>
          <w:color w:val="auto"/>
          <w:kern w:val="0"/>
          <w:szCs w:val="21"/>
          <w:highlight w:val="none"/>
          <w:lang w:eastAsia="zh-CN"/>
        </w:rPr>
        <w:t>，</w:t>
      </w:r>
      <w:r>
        <w:rPr>
          <w:color w:val="auto"/>
          <w:kern w:val="0"/>
          <w:szCs w:val="21"/>
          <w:highlight w:val="none"/>
        </w:rPr>
        <w:t>设置</w:t>
      </w:r>
      <w:r>
        <w:rPr>
          <w:rFonts w:hint="eastAsia"/>
          <w:color w:val="auto"/>
          <w:kern w:val="0"/>
          <w:szCs w:val="21"/>
          <w:highlight w:val="none"/>
          <w:lang w:eastAsia="zh-CN"/>
        </w:rPr>
        <w:t>评标评审</w:t>
      </w:r>
      <w:r>
        <w:rPr>
          <w:color w:val="auto"/>
          <w:kern w:val="0"/>
          <w:szCs w:val="21"/>
          <w:highlight w:val="none"/>
        </w:rPr>
        <w:t>专家专用通道</w:t>
      </w:r>
      <w:r>
        <w:rPr>
          <w:rFonts w:hint="eastAsia"/>
          <w:color w:val="auto"/>
          <w:kern w:val="0"/>
          <w:szCs w:val="21"/>
          <w:highlight w:val="none"/>
          <w:lang w:eastAsia="zh-CN"/>
        </w:rPr>
        <w:t>，</w:t>
      </w:r>
      <w:r>
        <w:rPr>
          <w:rFonts w:hint="eastAsia"/>
          <w:color w:val="auto"/>
          <w:kern w:val="0"/>
          <w:szCs w:val="21"/>
          <w:highlight w:val="none"/>
          <w:lang w:val="en-US" w:eastAsia="zh-CN"/>
        </w:rPr>
        <w:t>并实行半封闭管理。</w:t>
      </w:r>
    </w:p>
    <w:p>
      <w:pPr>
        <w:pStyle w:val="163"/>
        <w:numPr>
          <w:ilvl w:val="2"/>
          <w:numId w:val="0"/>
        </w:numPr>
        <w:ind w:leftChars="0"/>
        <w:rPr>
          <w:rFonts w:ascii="Arial" w:hAnsi="Arial" w:cs="Arial"/>
          <w:color w:val="auto"/>
          <w:szCs w:val="21"/>
          <w:highlight w:val="none"/>
          <w:shd w:val="clear" w:color="auto" w:fill="FFFFFF"/>
        </w:rPr>
      </w:pPr>
      <w:r>
        <w:rPr>
          <w:rFonts w:hint="eastAsia" w:ascii="Arial" w:hAnsi="Arial" w:cs="Arial"/>
          <w:color w:val="auto"/>
          <w:highlight w:val="none"/>
          <w:shd w:val="clear" w:color="auto" w:fill="FFFFFF"/>
          <w:lang w:val="en-US" w:eastAsia="zh-CN"/>
        </w:rPr>
        <w:t>6</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1</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2  </w:t>
      </w:r>
      <w:r>
        <w:rPr>
          <w:rFonts w:hint="eastAsia"/>
          <w:color w:val="auto"/>
          <w:highlight w:val="none"/>
          <w:lang w:eastAsia="zh-CN"/>
        </w:rPr>
        <w:t>评标区</w:t>
      </w:r>
      <w:r>
        <w:rPr>
          <w:rFonts w:ascii="Arial" w:hAnsi="Arial" w:cs="Arial"/>
          <w:color w:val="auto"/>
          <w:highlight w:val="none"/>
          <w:shd w:val="clear" w:color="auto" w:fill="FFFFFF"/>
        </w:rPr>
        <w:t>应保持清洁卫生，</w:t>
      </w:r>
      <w:r>
        <w:rPr>
          <w:rFonts w:hint="eastAsia"/>
          <w:color w:val="auto"/>
          <w:highlight w:val="none"/>
        </w:rPr>
        <w:t>禁止吸烟</w:t>
      </w:r>
      <w:r>
        <w:rPr>
          <w:rFonts w:hint="eastAsia"/>
          <w:color w:val="auto"/>
          <w:highlight w:val="none"/>
          <w:lang w:eastAsia="zh-CN"/>
        </w:rPr>
        <w:t>，</w:t>
      </w:r>
      <w:r>
        <w:rPr>
          <w:rFonts w:hint="eastAsia"/>
          <w:color w:val="auto"/>
          <w:highlight w:val="none"/>
        </w:rPr>
        <w:t>不</w:t>
      </w:r>
      <w:r>
        <w:rPr>
          <w:rFonts w:hint="eastAsia"/>
          <w:color w:val="auto"/>
          <w:highlight w:val="none"/>
          <w:lang w:eastAsia="zh-CN"/>
        </w:rPr>
        <w:t>应</w:t>
      </w:r>
      <w:r>
        <w:rPr>
          <w:rFonts w:hint="eastAsia"/>
          <w:color w:val="auto"/>
          <w:highlight w:val="none"/>
        </w:rPr>
        <w:t>随地</w:t>
      </w:r>
      <w:r>
        <w:rPr>
          <w:rFonts w:hint="eastAsia"/>
          <w:color w:val="auto"/>
          <w:highlight w:val="none"/>
          <w:lang w:eastAsia="zh-CN"/>
        </w:rPr>
        <w:t>吐痰、</w:t>
      </w:r>
      <w:r>
        <w:rPr>
          <w:rFonts w:hint="eastAsia"/>
          <w:color w:val="auto"/>
          <w:highlight w:val="none"/>
        </w:rPr>
        <w:t>乱丢杂物</w:t>
      </w:r>
      <w:r>
        <w:rPr>
          <w:rFonts w:ascii="Arial" w:hAnsi="Arial" w:cs="Arial"/>
          <w:color w:val="auto"/>
          <w:highlight w:val="none"/>
          <w:shd w:val="clear" w:color="auto" w:fill="FFFFFF"/>
        </w:rPr>
        <w:t>。</w:t>
      </w:r>
      <w:r>
        <w:rPr>
          <w:rFonts w:ascii="Arial" w:hAnsi="Arial" w:cs="Arial"/>
          <w:color w:val="auto"/>
          <w:szCs w:val="21"/>
          <w:highlight w:val="none"/>
          <w:shd w:val="clear" w:color="auto" w:fill="FFFFFF"/>
        </w:rPr>
        <w:t> </w:t>
      </w:r>
    </w:p>
    <w:p>
      <w:pPr>
        <w:pStyle w:val="163"/>
        <w:numPr>
          <w:ilvl w:val="2"/>
          <w:numId w:val="0"/>
        </w:numPr>
        <w:ind w:leftChars="0"/>
        <w:rPr>
          <w:rFonts w:hint="eastAsia"/>
          <w:color w:val="auto"/>
          <w:highlight w:val="none"/>
        </w:rPr>
      </w:pPr>
      <w:r>
        <w:rPr>
          <w:rFonts w:hint="eastAsia" w:ascii="Arial" w:hAnsi="Arial" w:cs="Arial"/>
          <w:color w:val="auto"/>
          <w:highlight w:val="none"/>
          <w:shd w:val="clear" w:color="auto" w:fill="FFFFFF"/>
          <w:lang w:val="en-US" w:eastAsia="zh-CN"/>
        </w:rPr>
        <w:t>6</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1</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3  </w:t>
      </w:r>
      <w:r>
        <w:rPr>
          <w:rFonts w:hint="eastAsia"/>
          <w:color w:val="auto"/>
          <w:highlight w:val="none"/>
          <w:lang w:eastAsia="zh-CN"/>
        </w:rPr>
        <w:t>评标区</w:t>
      </w:r>
      <w:r>
        <w:rPr>
          <w:rFonts w:hint="eastAsia" w:ascii="Arial" w:hAnsi="Arial" w:cs="Arial"/>
          <w:color w:val="auto"/>
          <w:highlight w:val="none"/>
          <w:shd w:val="clear" w:color="auto" w:fill="FFFFFF"/>
          <w:lang w:val="en-US" w:eastAsia="zh-CN"/>
        </w:rPr>
        <w:t>应保持安静，</w:t>
      </w:r>
      <w:r>
        <w:rPr>
          <w:rFonts w:hint="eastAsia"/>
          <w:color w:val="auto"/>
          <w:highlight w:val="none"/>
        </w:rPr>
        <w:t>不</w:t>
      </w:r>
      <w:r>
        <w:rPr>
          <w:rFonts w:hint="eastAsia"/>
          <w:color w:val="auto"/>
          <w:highlight w:val="none"/>
          <w:lang w:eastAsia="zh-CN"/>
        </w:rPr>
        <w:t>应</w:t>
      </w:r>
      <w:r>
        <w:rPr>
          <w:rFonts w:hint="eastAsia"/>
          <w:color w:val="auto"/>
          <w:highlight w:val="none"/>
        </w:rPr>
        <w:t>大声喧哗，不</w:t>
      </w:r>
      <w:r>
        <w:rPr>
          <w:rFonts w:hint="eastAsia"/>
          <w:color w:val="auto"/>
          <w:highlight w:val="none"/>
          <w:lang w:eastAsia="zh-CN"/>
        </w:rPr>
        <w:t>应</w:t>
      </w:r>
      <w:r>
        <w:rPr>
          <w:rFonts w:hint="eastAsia"/>
          <w:color w:val="auto"/>
          <w:highlight w:val="none"/>
        </w:rPr>
        <w:t>进行运动式锻炼。</w:t>
      </w:r>
    </w:p>
    <w:p>
      <w:pPr>
        <w:pStyle w:val="163"/>
        <w:numPr>
          <w:ilvl w:val="2"/>
          <w:numId w:val="0"/>
        </w:numPr>
        <w:ind w:leftChars="0"/>
        <w:rPr>
          <w:rFonts w:hint="eastAsia"/>
          <w:color w:val="auto"/>
          <w:highlight w:val="none"/>
        </w:rPr>
      </w:pPr>
      <w:r>
        <w:rPr>
          <w:rFonts w:hint="eastAsia" w:ascii="Arial" w:hAnsi="Arial" w:cs="Arial"/>
          <w:color w:val="auto"/>
          <w:highlight w:val="none"/>
          <w:shd w:val="clear" w:color="auto" w:fill="FFFFFF"/>
          <w:lang w:val="en-US" w:eastAsia="zh-CN"/>
        </w:rPr>
        <w:t xml:space="preserve">6.1.4  </w:t>
      </w:r>
      <w:r>
        <w:rPr>
          <w:rFonts w:hint="eastAsia"/>
          <w:color w:val="auto"/>
          <w:highlight w:val="none"/>
          <w:lang w:eastAsia="zh-CN"/>
        </w:rPr>
        <w:t>评标区</w:t>
      </w:r>
      <w:r>
        <w:rPr>
          <w:rFonts w:ascii="Times New Roman"/>
          <w:color w:val="auto"/>
          <w:highlight w:val="none"/>
        </w:rPr>
        <w:t>应设置高清录音录像系统、门禁系统，以及远程监控、远程评标评审系统等。</w:t>
      </w:r>
    </w:p>
    <w:p>
      <w:pPr>
        <w:pStyle w:val="239"/>
        <w:numPr>
          <w:ilvl w:val="3"/>
          <w:numId w:val="0"/>
        </w:numPr>
        <w:ind w:leftChars="0"/>
        <w:rPr>
          <w:rFonts w:ascii="Times New Roman"/>
          <w:color w:val="auto"/>
          <w:highlight w:val="none"/>
        </w:rPr>
      </w:pPr>
      <w:r>
        <w:rPr>
          <w:rFonts w:hint="eastAsia" w:ascii="Arial" w:hAnsi="Arial" w:cs="Arial"/>
          <w:color w:val="auto"/>
          <w:highlight w:val="none"/>
          <w:shd w:val="clear" w:color="auto" w:fill="FFFFFF"/>
          <w:lang w:val="en-US" w:eastAsia="zh-CN"/>
        </w:rPr>
        <w:t xml:space="preserve">6.1.5  </w:t>
      </w:r>
      <w:r>
        <w:rPr>
          <w:rFonts w:hint="eastAsia"/>
          <w:color w:val="auto"/>
          <w:highlight w:val="none"/>
          <w:lang w:eastAsia="zh-CN"/>
        </w:rPr>
        <w:t>评标区</w:t>
      </w:r>
      <w:r>
        <w:rPr>
          <w:rFonts w:ascii="Times New Roman"/>
          <w:color w:val="auto"/>
          <w:highlight w:val="none"/>
        </w:rPr>
        <w:t>门禁以内</w:t>
      </w:r>
      <w:r>
        <w:rPr>
          <w:rFonts w:hint="eastAsia" w:ascii="Times New Roman"/>
          <w:color w:val="auto"/>
          <w:highlight w:val="none"/>
          <w:lang w:eastAsia="zh-CN"/>
        </w:rPr>
        <w:t>应</w:t>
      </w:r>
      <w:r>
        <w:rPr>
          <w:rFonts w:ascii="Times New Roman"/>
          <w:color w:val="auto"/>
          <w:highlight w:val="none"/>
        </w:rPr>
        <w:t>设置</w:t>
      </w:r>
      <w:r>
        <w:rPr>
          <w:rFonts w:hint="eastAsia" w:ascii="Times New Roman" w:hAnsi="Times New Roman" w:eastAsia="宋体" w:cs="Times New Roman"/>
          <w:color w:val="auto"/>
          <w:kern w:val="0"/>
          <w:sz w:val="21"/>
          <w:highlight w:val="none"/>
          <w:lang w:val="en-US" w:eastAsia="zh-CN" w:bidi="ar-SA"/>
        </w:rPr>
        <w:t>评标室</w:t>
      </w:r>
      <w:r>
        <w:rPr>
          <w:rFonts w:hint="eastAsia" w:ascii="Times New Roman" w:hAnsi="Times New Roman" w:cs="Times New Roman"/>
          <w:color w:val="auto"/>
          <w:kern w:val="0"/>
          <w:sz w:val="21"/>
          <w:highlight w:val="none"/>
          <w:lang w:val="en-US" w:eastAsia="zh-CN" w:bidi="ar-SA"/>
        </w:rPr>
        <w:t>（谈判室、询价室）</w:t>
      </w:r>
      <w:r>
        <w:rPr>
          <w:rFonts w:ascii="Times New Roman"/>
          <w:color w:val="auto"/>
          <w:highlight w:val="none"/>
        </w:rPr>
        <w:t>、卫生间，宜</w:t>
      </w:r>
      <w:r>
        <w:rPr>
          <w:rFonts w:hint="eastAsia" w:ascii="Times New Roman"/>
          <w:color w:val="auto"/>
          <w:highlight w:val="none"/>
          <w:lang w:eastAsia="zh-CN"/>
        </w:rPr>
        <w:t>设置隔夜评标室、资料封存间</w:t>
      </w:r>
      <w:r>
        <w:rPr>
          <w:rFonts w:ascii="Times New Roman"/>
          <w:color w:val="auto"/>
          <w:highlight w:val="none"/>
        </w:rPr>
        <w:t>。</w:t>
      </w:r>
    </w:p>
    <w:p>
      <w:pPr>
        <w:pStyle w:val="239"/>
        <w:numPr>
          <w:ilvl w:val="3"/>
          <w:numId w:val="0"/>
        </w:numPr>
        <w:ind w:leftChars="0"/>
        <w:rPr>
          <w:rFonts w:hint="eastAsia" w:ascii="Times New Roman"/>
          <w:color w:val="auto"/>
          <w:highlight w:val="none"/>
          <w:lang w:eastAsia="zh-CN"/>
        </w:rPr>
      </w:pPr>
      <w:r>
        <w:rPr>
          <w:rFonts w:hint="eastAsia" w:ascii="Arial" w:hAnsi="Arial" w:cs="Arial"/>
          <w:color w:val="auto"/>
          <w:highlight w:val="none"/>
          <w:shd w:val="clear" w:color="auto" w:fill="FFFFFF"/>
          <w:lang w:val="en-US" w:eastAsia="zh-CN"/>
        </w:rPr>
        <w:t xml:space="preserve">6.1.6 </w:t>
      </w:r>
      <w:r>
        <w:rPr>
          <w:rFonts w:hint="eastAsia" w:ascii="Times New Roman"/>
          <w:color w:val="auto"/>
          <w:highlight w:val="none"/>
          <w:lang w:val="en-US" w:eastAsia="zh-CN"/>
        </w:rPr>
        <w:t xml:space="preserve"> </w:t>
      </w:r>
      <w:r>
        <w:rPr>
          <w:rFonts w:hint="eastAsia"/>
          <w:color w:val="auto"/>
          <w:highlight w:val="none"/>
          <w:lang w:eastAsia="zh-CN"/>
        </w:rPr>
        <w:t>评标区</w:t>
      </w:r>
      <w:r>
        <w:rPr>
          <w:rFonts w:ascii="Times New Roman"/>
          <w:color w:val="auto"/>
          <w:highlight w:val="none"/>
        </w:rPr>
        <w:t>门禁以外相邻区域，应设置物品储存柜、</w:t>
      </w:r>
      <w:r>
        <w:rPr>
          <w:rFonts w:hint="eastAsia" w:ascii="Times New Roman"/>
          <w:color w:val="auto"/>
          <w:highlight w:val="none"/>
          <w:lang w:eastAsia="zh-CN"/>
        </w:rPr>
        <w:t>监控室、询标室、</w:t>
      </w:r>
      <w:r>
        <w:rPr>
          <w:rFonts w:ascii="Times New Roman"/>
          <w:color w:val="auto"/>
          <w:highlight w:val="none"/>
        </w:rPr>
        <w:t>专家抽取室</w:t>
      </w:r>
      <w:r>
        <w:rPr>
          <w:rFonts w:hint="eastAsia" w:ascii="Times New Roman"/>
          <w:color w:val="auto"/>
          <w:highlight w:val="none"/>
          <w:lang w:eastAsia="zh-CN"/>
        </w:rPr>
        <w:t>，宜设置</w:t>
      </w:r>
      <w:r>
        <w:rPr>
          <w:rFonts w:ascii="Times New Roman"/>
          <w:color w:val="auto"/>
          <w:highlight w:val="none"/>
        </w:rPr>
        <w:t>监督</w:t>
      </w:r>
      <w:r>
        <w:rPr>
          <w:rFonts w:hint="eastAsia" w:ascii="Times New Roman"/>
          <w:color w:val="auto"/>
          <w:highlight w:val="none"/>
          <w:lang w:eastAsia="zh-CN"/>
        </w:rPr>
        <w:t>见证室</w:t>
      </w:r>
      <w:r>
        <w:rPr>
          <w:rFonts w:ascii="Times New Roman"/>
          <w:color w:val="auto"/>
          <w:highlight w:val="none"/>
        </w:rPr>
        <w:t>、</w:t>
      </w:r>
      <w:r>
        <w:rPr>
          <w:rFonts w:hint="eastAsia" w:ascii="Times New Roman"/>
          <w:color w:val="auto"/>
          <w:highlight w:val="none"/>
          <w:lang w:eastAsia="zh-CN"/>
        </w:rPr>
        <w:t>代理机构工作室。</w:t>
      </w:r>
    </w:p>
    <w:p>
      <w:pPr>
        <w:pStyle w:val="239"/>
        <w:numPr>
          <w:ilvl w:val="3"/>
          <w:numId w:val="0"/>
        </w:numPr>
        <w:ind w:leftChars="0"/>
        <w:rPr>
          <w:rFonts w:ascii="Times New Roman"/>
          <w:color w:val="auto"/>
          <w:highlight w:val="none"/>
        </w:rPr>
      </w:pPr>
      <w:r>
        <w:rPr>
          <w:rFonts w:hint="eastAsia" w:ascii="Arial" w:hAnsi="Arial" w:cs="Arial"/>
          <w:color w:val="auto"/>
          <w:highlight w:val="none"/>
          <w:shd w:val="clear" w:color="auto" w:fill="FFFFFF"/>
          <w:lang w:val="en-US" w:eastAsia="zh-CN"/>
        </w:rPr>
        <w:t xml:space="preserve">6.1.7 </w:t>
      </w:r>
      <w:r>
        <w:rPr>
          <w:rFonts w:hint="eastAsia" w:ascii="Times New Roman"/>
          <w:color w:val="auto"/>
          <w:highlight w:val="none"/>
          <w:lang w:val="en-US" w:eastAsia="zh-CN"/>
        </w:rPr>
        <w:t xml:space="preserve"> </w:t>
      </w:r>
      <w:r>
        <w:rPr>
          <w:rFonts w:ascii="Times New Roman"/>
          <w:color w:val="auto"/>
          <w:highlight w:val="none"/>
        </w:rPr>
        <w:t>评标评审</w:t>
      </w:r>
      <w:r>
        <w:rPr>
          <w:rFonts w:hint="eastAsia" w:ascii="Times New Roman"/>
          <w:color w:val="auto"/>
          <w:highlight w:val="none"/>
          <w:lang w:eastAsia="zh-CN"/>
        </w:rPr>
        <w:t>区域</w:t>
      </w:r>
      <w:r>
        <w:rPr>
          <w:rFonts w:ascii="Times New Roman"/>
          <w:color w:val="auto"/>
          <w:highlight w:val="none"/>
        </w:rPr>
        <w:t>入口处</w:t>
      </w:r>
      <w:r>
        <w:rPr>
          <w:rFonts w:hint="eastAsia" w:ascii="Times New Roman"/>
          <w:color w:val="auto"/>
          <w:highlight w:val="none"/>
          <w:lang w:eastAsia="zh-CN"/>
        </w:rPr>
        <w:t>应</w:t>
      </w:r>
      <w:r>
        <w:rPr>
          <w:rFonts w:ascii="Times New Roman"/>
          <w:color w:val="auto"/>
          <w:highlight w:val="none"/>
        </w:rPr>
        <w:t>设置手机检测门，并与门禁系统联动运行。</w:t>
      </w:r>
    </w:p>
    <w:p>
      <w:pPr>
        <w:pStyle w:val="239"/>
        <w:numPr>
          <w:ilvl w:val="3"/>
          <w:numId w:val="0"/>
        </w:numPr>
        <w:ind w:leftChars="0"/>
        <w:rPr>
          <w:rFonts w:ascii="Times New Roman"/>
          <w:color w:val="auto"/>
          <w:highlight w:val="none"/>
        </w:rPr>
      </w:pPr>
      <w:r>
        <w:rPr>
          <w:rFonts w:hint="eastAsia" w:ascii="Arial" w:hAnsi="Arial" w:cs="Arial"/>
          <w:color w:val="auto"/>
          <w:highlight w:val="none"/>
          <w:shd w:val="clear" w:color="auto" w:fill="FFFFFF"/>
          <w:lang w:val="en-US" w:eastAsia="zh-CN"/>
        </w:rPr>
        <w:t xml:space="preserve">6.1.8 </w:t>
      </w:r>
      <w:r>
        <w:rPr>
          <w:rFonts w:hint="eastAsia" w:ascii="Times New Roman"/>
          <w:color w:val="auto"/>
          <w:highlight w:val="none"/>
          <w:lang w:val="en-US" w:eastAsia="zh-CN"/>
        </w:rPr>
        <w:t xml:space="preserve"> </w:t>
      </w:r>
      <w:r>
        <w:rPr>
          <w:rFonts w:hint="eastAsia" w:ascii="宋体" w:hAnsi="Times New Roman" w:eastAsia="宋体" w:cs="Times New Roman"/>
          <w:color w:val="auto"/>
          <w:sz w:val="21"/>
          <w:szCs w:val="21"/>
          <w:highlight w:val="none"/>
          <w:lang w:val="en-US" w:eastAsia="zh-CN" w:bidi="ar-SA"/>
        </w:rPr>
        <w:t>交易中心</w:t>
      </w:r>
      <w:r>
        <w:rPr>
          <w:rFonts w:ascii="Arial" w:hAnsi="Arial" w:cs="Arial"/>
          <w:color w:val="auto"/>
          <w:highlight w:val="none"/>
          <w:shd w:val="clear" w:color="auto" w:fill="FFFFFF"/>
        </w:rPr>
        <w:t>应做好电子评标</w:t>
      </w:r>
      <w:r>
        <w:rPr>
          <w:rFonts w:hint="eastAsia" w:ascii="Arial" w:hAnsi="Arial" w:cs="Arial"/>
          <w:color w:val="auto"/>
          <w:highlight w:val="none"/>
          <w:shd w:val="clear" w:color="auto" w:fill="FFFFFF"/>
          <w:lang w:eastAsia="zh-CN"/>
        </w:rPr>
        <w:t>评审</w:t>
      </w:r>
      <w:r>
        <w:rPr>
          <w:rFonts w:ascii="Arial" w:hAnsi="Arial" w:cs="Arial"/>
          <w:color w:val="auto"/>
          <w:highlight w:val="none"/>
          <w:shd w:val="clear" w:color="auto" w:fill="FFFFFF"/>
        </w:rPr>
        <w:t>相关技术支持服务</w:t>
      </w:r>
      <w:r>
        <w:rPr>
          <w:rFonts w:hint="eastAsia" w:ascii="Arial" w:hAnsi="Arial" w:cs="Arial"/>
          <w:color w:val="auto"/>
          <w:highlight w:val="none"/>
          <w:shd w:val="clear" w:color="auto" w:fill="FFFFFF"/>
          <w:lang w:eastAsia="zh-CN"/>
        </w:rPr>
        <w:t>。</w:t>
      </w:r>
      <w:r>
        <w:rPr>
          <w:rFonts w:ascii="Arial" w:hAnsi="Arial" w:cs="Arial"/>
          <w:color w:val="auto"/>
          <w:szCs w:val="21"/>
          <w:highlight w:val="none"/>
          <w:shd w:val="clear" w:color="auto" w:fill="FFFFFF"/>
        </w:rPr>
        <w:t> </w:t>
      </w:r>
    </w:p>
    <w:p>
      <w:pPr>
        <w:pStyle w:val="163"/>
        <w:numPr>
          <w:ilvl w:val="2"/>
          <w:numId w:val="0"/>
        </w:numPr>
        <w:ind w:leftChars="0"/>
        <w:rPr>
          <w:rFonts w:hint="eastAsia" w:ascii="宋体" w:hAnsi="Times New Roman" w:eastAsia="宋体" w:cs="Times New Roman"/>
          <w:color w:val="auto"/>
          <w:sz w:val="21"/>
          <w:szCs w:val="21"/>
          <w:highlight w:val="none"/>
          <w:lang w:val="en-US" w:eastAsia="zh-CN" w:bidi="ar-SA"/>
        </w:rPr>
      </w:pPr>
      <w:r>
        <w:rPr>
          <w:rFonts w:hint="eastAsia" w:ascii="Arial" w:hAnsi="Arial" w:cs="Arial"/>
          <w:color w:val="auto"/>
          <w:highlight w:val="none"/>
          <w:shd w:val="clear" w:color="auto" w:fill="FFFFFF"/>
          <w:lang w:val="en-US" w:eastAsia="zh-CN"/>
        </w:rPr>
        <w:t xml:space="preserve">6.1.9 </w:t>
      </w:r>
      <w:r>
        <w:rPr>
          <w:rFonts w:hint="eastAsia" w:ascii="Times New Roman"/>
          <w:color w:val="auto"/>
          <w:highlight w:val="none"/>
          <w:lang w:val="en-US" w:eastAsia="zh-CN"/>
        </w:rPr>
        <w:t xml:space="preserve"> </w:t>
      </w:r>
      <w:r>
        <w:rPr>
          <w:rFonts w:hint="eastAsia" w:ascii="宋体" w:hAnsi="Times New Roman" w:eastAsia="宋体" w:cs="Times New Roman"/>
          <w:color w:val="auto"/>
          <w:sz w:val="21"/>
          <w:szCs w:val="21"/>
          <w:highlight w:val="none"/>
          <w:lang w:val="en-US" w:eastAsia="zh-CN" w:bidi="ar-SA"/>
        </w:rPr>
        <w:t>交易中心</w:t>
      </w:r>
      <w:r>
        <w:rPr>
          <w:rFonts w:hint="eastAsia" w:cs="Times New Roman"/>
          <w:color w:val="auto"/>
          <w:sz w:val="21"/>
          <w:szCs w:val="21"/>
          <w:highlight w:val="none"/>
          <w:lang w:val="en-US" w:eastAsia="zh-CN" w:bidi="ar-SA"/>
        </w:rPr>
        <w:t>应建立</w:t>
      </w:r>
      <w:r>
        <w:rPr>
          <w:rFonts w:hint="eastAsia" w:ascii="宋体" w:hAnsi="Times New Roman" w:eastAsia="宋体" w:cs="Times New Roman"/>
          <w:color w:val="auto"/>
          <w:sz w:val="21"/>
          <w:szCs w:val="21"/>
          <w:highlight w:val="none"/>
          <w:lang w:val="en-US" w:eastAsia="zh-CN" w:bidi="ar-SA"/>
        </w:rPr>
        <w:t>带班领导巡查制度，对评标区设施设备、相关人员行为等进行巡查。</w:t>
      </w:r>
    </w:p>
    <w:p>
      <w:pPr>
        <w:pStyle w:val="239"/>
        <w:numPr>
          <w:ilvl w:val="3"/>
          <w:numId w:val="0"/>
        </w:numPr>
        <w:ind w:leftChars="0"/>
        <w:rPr>
          <w:rFonts w:ascii="Times New Roman"/>
          <w:color w:val="auto"/>
          <w:highlight w:val="none"/>
        </w:rPr>
      </w:pPr>
    </w:p>
    <w:p>
      <w:pPr>
        <w:pStyle w:val="163"/>
        <w:rPr>
          <w:color w:val="auto"/>
          <w:highlight w:val="none"/>
        </w:rPr>
      </w:pPr>
      <w:r>
        <w:rPr>
          <w:rFonts w:hint="eastAsia" w:ascii="Times New Roman" w:hAnsi="Times New Roman" w:eastAsia="宋体" w:cs="Times New Roman"/>
          <w:color w:val="auto"/>
          <w:kern w:val="0"/>
          <w:sz w:val="21"/>
          <w:highlight w:val="none"/>
          <w:lang w:val="en-US" w:eastAsia="zh-CN" w:bidi="ar-SA"/>
        </w:rPr>
        <w:t>评标室</w:t>
      </w:r>
      <w:r>
        <w:rPr>
          <w:rFonts w:hint="eastAsia" w:ascii="Times New Roman" w:hAnsi="Times New Roman" w:cs="Times New Roman"/>
          <w:color w:val="auto"/>
          <w:kern w:val="0"/>
          <w:sz w:val="21"/>
          <w:highlight w:val="none"/>
          <w:lang w:val="en-US" w:eastAsia="zh-CN" w:bidi="ar-SA"/>
        </w:rPr>
        <w:t>（谈判室、询价室）</w:t>
      </w:r>
      <w:r>
        <w:rPr>
          <w:rFonts w:hint="eastAsia" w:ascii="Times New Roman" w:cs="Times New Roman"/>
          <w:color w:val="auto"/>
          <w:kern w:val="0"/>
          <w:sz w:val="21"/>
          <w:highlight w:val="none"/>
          <w:lang w:val="en-US" w:eastAsia="zh-CN" w:bidi="ar-SA"/>
        </w:rPr>
        <w:t>服务标准</w:t>
      </w:r>
    </w:p>
    <w:p>
      <w:pPr>
        <w:numPr>
          <w:ilvl w:val="0"/>
          <w:numId w:val="0"/>
        </w:numPr>
        <w:ind w:leftChars="0"/>
        <w:rPr>
          <w:color w:val="auto"/>
          <w:kern w:val="0"/>
          <w:szCs w:val="21"/>
          <w:highlight w:val="none"/>
        </w:rPr>
      </w:pPr>
      <w:r>
        <w:rPr>
          <w:rFonts w:hint="eastAsia" w:ascii="Arial" w:hAnsi="Arial" w:cs="Arial"/>
          <w:color w:val="auto"/>
          <w:highlight w:val="none"/>
          <w:shd w:val="clear" w:color="auto" w:fill="FFFFFF"/>
          <w:lang w:val="en-US" w:eastAsia="zh-CN"/>
        </w:rPr>
        <w:t>6</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2</w:t>
      </w:r>
      <w:r>
        <w:rPr>
          <w:rFonts w:ascii="Arial" w:hAnsi="Arial" w:cs="Arial"/>
          <w:color w:val="auto"/>
          <w:highlight w:val="none"/>
          <w:shd w:val="clear" w:color="auto" w:fill="FFFFFF"/>
        </w:rPr>
        <w:t>.1</w:t>
      </w:r>
      <w:r>
        <w:rPr>
          <w:rFonts w:hint="eastAsia" w:ascii="Arial" w:hAnsi="Arial" w:cs="Arial"/>
          <w:color w:val="auto"/>
          <w:highlight w:val="none"/>
          <w:shd w:val="clear" w:color="auto" w:fill="FFFFFF"/>
          <w:lang w:val="en-US" w:eastAsia="zh-CN"/>
        </w:rPr>
        <w:t xml:space="preserve">  </w:t>
      </w:r>
      <w:r>
        <w:rPr>
          <w:rFonts w:hint="eastAsia" w:ascii="Times New Roman" w:hAnsi="Times New Roman" w:eastAsia="宋体" w:cs="Times New Roman"/>
          <w:color w:val="auto"/>
          <w:kern w:val="0"/>
          <w:sz w:val="21"/>
          <w:highlight w:val="none"/>
          <w:lang w:val="en-US" w:eastAsia="zh-CN" w:bidi="ar-SA"/>
        </w:rPr>
        <w:t>评标室</w:t>
      </w:r>
      <w:r>
        <w:rPr>
          <w:rFonts w:hint="eastAsia" w:ascii="Times New Roman" w:hAnsi="Times New Roman" w:cs="Times New Roman"/>
          <w:color w:val="auto"/>
          <w:kern w:val="0"/>
          <w:sz w:val="21"/>
          <w:highlight w:val="none"/>
          <w:lang w:val="en-US" w:eastAsia="zh-CN" w:bidi="ar-SA"/>
        </w:rPr>
        <w:t>（谈判室、询价室）应配备电脑、评标桌椅、办公用品、屏蔽仪、远程异地评标系统及远程监控系统等相关设施设备，宜配备就餐桌等。</w:t>
      </w:r>
    </w:p>
    <w:p>
      <w:pPr>
        <w:pStyle w:val="239"/>
        <w:numPr>
          <w:ilvl w:val="3"/>
          <w:numId w:val="0"/>
        </w:numPr>
        <w:ind w:leftChars="0"/>
        <w:rPr>
          <w:rFonts w:hint="default" w:ascii="Times New Roman" w:eastAsia="宋体"/>
          <w:color w:val="auto"/>
          <w:highlight w:val="none"/>
          <w:lang w:val="en-US" w:eastAsia="zh-CN"/>
        </w:rPr>
      </w:pPr>
      <w:r>
        <w:rPr>
          <w:rFonts w:hint="eastAsia" w:ascii="Arial" w:hAnsi="Arial" w:cs="Arial"/>
          <w:color w:val="auto"/>
          <w:highlight w:val="none"/>
          <w:shd w:val="clear" w:color="auto" w:fill="FFFFFF"/>
          <w:lang w:val="en-US" w:eastAsia="zh-CN"/>
        </w:rPr>
        <w:t>6</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2</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2  </w:t>
      </w:r>
      <w:r>
        <w:rPr>
          <w:rFonts w:hint="eastAsia" w:ascii="Times New Roman" w:hAnsi="Times New Roman" w:eastAsia="宋体" w:cs="Times New Roman"/>
          <w:color w:val="auto"/>
          <w:kern w:val="0"/>
          <w:sz w:val="21"/>
          <w:highlight w:val="none"/>
          <w:lang w:val="en-US" w:eastAsia="zh-CN" w:bidi="ar-SA"/>
        </w:rPr>
        <w:t>评标室</w:t>
      </w:r>
      <w:r>
        <w:rPr>
          <w:rFonts w:hint="eastAsia" w:ascii="Times New Roman" w:hAnsi="Times New Roman" w:cs="Times New Roman"/>
          <w:color w:val="auto"/>
          <w:kern w:val="0"/>
          <w:sz w:val="21"/>
          <w:highlight w:val="none"/>
          <w:lang w:val="en-US" w:eastAsia="zh-CN" w:bidi="ar-SA"/>
        </w:rPr>
        <w:t>（谈判室、询价室）</w:t>
      </w:r>
      <w:r>
        <w:rPr>
          <w:rFonts w:hint="eastAsia" w:ascii="Arial" w:hAnsi="Arial" w:cs="Arial"/>
          <w:color w:val="auto"/>
          <w:highlight w:val="none"/>
          <w:shd w:val="clear" w:color="auto" w:fill="FFFFFF"/>
          <w:lang w:val="en-US" w:eastAsia="zh-CN"/>
        </w:rPr>
        <w:t>宜通过</w:t>
      </w:r>
      <w:r>
        <w:rPr>
          <w:rFonts w:hint="eastAsia"/>
          <w:color w:val="auto"/>
          <w:highlight w:val="none"/>
        </w:rPr>
        <w:t>电子门禁系统</w:t>
      </w:r>
      <w:r>
        <w:rPr>
          <w:rFonts w:hint="eastAsia"/>
          <w:color w:val="auto"/>
          <w:highlight w:val="none"/>
          <w:lang w:eastAsia="zh-CN"/>
        </w:rPr>
        <w:t>进行管理，</w:t>
      </w:r>
      <w:r>
        <w:rPr>
          <w:rFonts w:ascii="Times New Roman"/>
          <w:color w:val="auto"/>
          <w:highlight w:val="none"/>
        </w:rPr>
        <w:t>交易实施当日</w:t>
      </w:r>
      <w:r>
        <w:rPr>
          <w:rFonts w:hint="eastAsia" w:ascii="Times New Roman"/>
          <w:color w:val="auto"/>
          <w:highlight w:val="none"/>
          <w:lang w:eastAsia="zh-CN"/>
        </w:rPr>
        <w:t>的</w:t>
      </w:r>
      <w:r>
        <w:rPr>
          <w:rFonts w:hint="eastAsia"/>
          <w:color w:val="auto"/>
          <w:highlight w:val="none"/>
          <w:lang w:val="en-US" w:eastAsia="zh-CN"/>
        </w:rPr>
        <w:t>代理机构工作人员</w:t>
      </w:r>
      <w:r>
        <w:rPr>
          <w:rFonts w:hint="eastAsia"/>
          <w:color w:val="auto"/>
          <w:highlight w:val="none"/>
          <w:lang w:eastAsia="zh-CN"/>
        </w:rPr>
        <w:t>可按照系统预约的场地经人脸识别或指纹识别进入相应</w:t>
      </w:r>
      <w:r>
        <w:rPr>
          <w:rFonts w:hint="eastAsia" w:ascii="Times New Roman" w:hAnsi="Times New Roman" w:eastAsia="宋体" w:cs="Times New Roman"/>
          <w:color w:val="auto"/>
          <w:kern w:val="0"/>
          <w:sz w:val="21"/>
          <w:highlight w:val="none"/>
          <w:lang w:val="en-US" w:eastAsia="zh-CN" w:bidi="ar-SA"/>
        </w:rPr>
        <w:t>评标室</w:t>
      </w:r>
      <w:r>
        <w:rPr>
          <w:rFonts w:hint="eastAsia" w:ascii="Times New Roman" w:hAnsi="Times New Roman" w:cs="Times New Roman"/>
          <w:color w:val="auto"/>
          <w:kern w:val="0"/>
          <w:sz w:val="21"/>
          <w:highlight w:val="none"/>
          <w:lang w:val="en-US" w:eastAsia="zh-CN" w:bidi="ar-SA"/>
        </w:rPr>
        <w:t>（谈判室、询价室）</w:t>
      </w:r>
      <w:r>
        <w:rPr>
          <w:rFonts w:hint="eastAsia"/>
          <w:color w:val="auto"/>
          <w:highlight w:val="none"/>
          <w:lang w:eastAsia="zh-CN"/>
        </w:rPr>
        <w:t>。</w:t>
      </w:r>
    </w:p>
    <w:p>
      <w:pPr>
        <w:pStyle w:val="163"/>
        <w:numPr>
          <w:ilvl w:val="2"/>
          <w:numId w:val="0"/>
        </w:numPr>
        <w:ind w:leftChars="0"/>
        <w:rPr>
          <w:rFonts w:hint="eastAsia" w:ascii="Times New Roman"/>
          <w:color w:val="auto"/>
          <w:highlight w:val="none"/>
          <w:lang w:eastAsia="zh-CN"/>
        </w:rPr>
      </w:pPr>
      <w:r>
        <w:rPr>
          <w:rFonts w:hint="eastAsia" w:ascii="Arial" w:hAnsi="Arial" w:cs="Arial"/>
          <w:color w:val="auto"/>
          <w:highlight w:val="none"/>
          <w:shd w:val="clear" w:color="auto" w:fill="FFFFFF"/>
          <w:lang w:val="en-US" w:eastAsia="zh-CN"/>
        </w:rPr>
        <w:t>6</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2</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3  </w:t>
      </w:r>
      <w:r>
        <w:rPr>
          <w:rFonts w:hint="eastAsia"/>
          <w:color w:val="auto"/>
          <w:highlight w:val="none"/>
          <w:lang w:val="en-US" w:eastAsia="zh-CN"/>
        </w:rPr>
        <w:t>评标区</w:t>
      </w:r>
      <w:r>
        <w:rPr>
          <w:rFonts w:ascii="Times New Roman"/>
          <w:color w:val="auto"/>
          <w:highlight w:val="none"/>
        </w:rPr>
        <w:t>门禁以内</w:t>
      </w:r>
      <w:r>
        <w:rPr>
          <w:rFonts w:hint="eastAsia" w:ascii="Times New Roman"/>
          <w:color w:val="auto"/>
          <w:highlight w:val="none"/>
          <w:lang w:eastAsia="zh-CN"/>
        </w:rPr>
        <w:t>应</w:t>
      </w:r>
      <w:r>
        <w:rPr>
          <w:rFonts w:hint="eastAsia"/>
          <w:color w:val="auto"/>
          <w:highlight w:val="none"/>
          <w:lang w:val="en-US" w:eastAsia="zh-CN"/>
        </w:rPr>
        <w:t>实施封闭式管理，项目单位或代理机构工作人员、评标评审专家（项目单位代表）、见证人、监督人等进入评标区</w:t>
      </w:r>
      <w:r>
        <w:rPr>
          <w:rFonts w:ascii="Times New Roman"/>
          <w:color w:val="auto"/>
          <w:highlight w:val="none"/>
        </w:rPr>
        <w:t>门禁以内</w:t>
      </w:r>
      <w:r>
        <w:rPr>
          <w:rFonts w:hint="eastAsia"/>
          <w:color w:val="auto"/>
          <w:highlight w:val="none"/>
          <w:lang w:val="en-US" w:eastAsia="zh-CN"/>
        </w:rPr>
        <w:t>应通过手机检测和身份核验。严禁携带任何移动通信工具、电子产品等物品进入评标评审区域。</w:t>
      </w:r>
    </w:p>
    <w:p>
      <w:pPr>
        <w:pStyle w:val="163"/>
        <w:numPr>
          <w:ilvl w:val="2"/>
          <w:numId w:val="0"/>
        </w:numPr>
        <w:ind w:leftChars="0"/>
        <w:rPr>
          <w:rFonts w:hint="default" w:ascii="Times New Roman"/>
          <w:color w:val="auto"/>
          <w:highlight w:val="none"/>
          <w:lang w:val="en-US" w:eastAsia="zh-CN"/>
        </w:rPr>
      </w:pPr>
      <w:r>
        <w:rPr>
          <w:rFonts w:hint="eastAsia" w:ascii="Arial" w:hAnsi="Arial" w:cs="Arial"/>
          <w:color w:val="auto"/>
          <w:highlight w:val="none"/>
          <w:shd w:val="clear" w:color="auto" w:fill="FFFFFF"/>
          <w:lang w:val="en-US" w:eastAsia="zh-CN"/>
        </w:rPr>
        <w:t>6</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2</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4  </w:t>
      </w:r>
      <w:r>
        <w:rPr>
          <w:rFonts w:hint="eastAsia" w:ascii="Times New Roman" w:hAnsi="Times New Roman" w:eastAsia="宋体" w:cs="Times New Roman"/>
          <w:color w:val="auto"/>
          <w:kern w:val="0"/>
          <w:sz w:val="21"/>
          <w:highlight w:val="none"/>
          <w:lang w:val="en-US" w:eastAsia="zh-CN" w:bidi="ar-SA"/>
        </w:rPr>
        <w:t>评标室</w:t>
      </w:r>
      <w:r>
        <w:rPr>
          <w:rFonts w:hint="eastAsia" w:ascii="Times New Roman" w:hAnsi="Times New Roman" w:cs="Times New Roman"/>
          <w:color w:val="auto"/>
          <w:kern w:val="0"/>
          <w:sz w:val="21"/>
          <w:highlight w:val="none"/>
          <w:lang w:val="en-US" w:eastAsia="zh-CN" w:bidi="ar-SA"/>
        </w:rPr>
        <w:t>（谈判室、询价室）</w:t>
      </w:r>
      <w:r>
        <w:rPr>
          <w:rFonts w:hint="eastAsia" w:ascii="Arial" w:hAnsi="Arial" w:cs="Arial"/>
          <w:color w:val="auto"/>
          <w:highlight w:val="none"/>
          <w:shd w:val="clear" w:color="auto" w:fill="FFFFFF"/>
          <w:lang w:val="en-US" w:eastAsia="zh-CN"/>
        </w:rPr>
        <w:t>内的所有评标评审行为应在监控范围内开展，</w:t>
      </w:r>
      <w:r>
        <w:rPr>
          <w:rFonts w:hint="eastAsia"/>
          <w:color w:val="auto"/>
          <w:highlight w:val="none"/>
          <w:lang w:eastAsia="zh-CN"/>
        </w:rPr>
        <w:t>且</w:t>
      </w:r>
      <w:r>
        <w:rPr>
          <w:rFonts w:hint="eastAsia" w:ascii="Times New Roman"/>
          <w:color w:val="auto"/>
          <w:highlight w:val="none"/>
          <w:lang w:eastAsia="zh-CN"/>
        </w:rPr>
        <w:t>应</w:t>
      </w:r>
      <w:r>
        <w:rPr>
          <w:rFonts w:ascii="Times New Roman"/>
          <w:color w:val="auto"/>
          <w:highlight w:val="none"/>
        </w:rPr>
        <w:t>进行全过程录音录像</w:t>
      </w:r>
      <w:r>
        <w:rPr>
          <w:rFonts w:hint="eastAsia" w:ascii="Times New Roman"/>
          <w:color w:val="auto"/>
          <w:highlight w:val="none"/>
          <w:lang w:eastAsia="zh-CN"/>
        </w:rPr>
        <w:t>。</w:t>
      </w:r>
    </w:p>
    <w:p>
      <w:pPr>
        <w:pStyle w:val="163"/>
        <w:numPr>
          <w:ilvl w:val="2"/>
          <w:numId w:val="0"/>
        </w:numPr>
        <w:ind w:leftChars="0"/>
        <w:rPr>
          <w:rFonts w:hint="eastAsia"/>
          <w:color w:val="auto"/>
          <w:highlight w:val="none"/>
          <w:lang w:eastAsia="zh-CN"/>
        </w:rPr>
      </w:pPr>
      <w:r>
        <w:rPr>
          <w:rFonts w:hint="eastAsia" w:ascii="Arial" w:hAnsi="Arial" w:cs="Arial"/>
          <w:color w:val="auto"/>
          <w:highlight w:val="none"/>
          <w:shd w:val="clear" w:color="auto" w:fill="FFFFFF"/>
          <w:lang w:val="en-US" w:eastAsia="zh-CN"/>
        </w:rPr>
        <w:t>6</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2</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5  </w:t>
      </w:r>
      <w:r>
        <w:rPr>
          <w:rFonts w:hint="eastAsia"/>
          <w:color w:val="auto"/>
          <w:highlight w:val="none"/>
          <w:lang w:eastAsia="zh-CN"/>
        </w:rPr>
        <w:t>评标前，见证人应督促代理机构应按规定做好开标准备活动，不得随意挪动</w:t>
      </w:r>
      <w:r>
        <w:rPr>
          <w:rFonts w:hint="eastAsia" w:ascii="Times New Roman" w:hAnsi="Times New Roman" w:eastAsia="宋体" w:cs="Times New Roman"/>
          <w:color w:val="auto"/>
          <w:kern w:val="0"/>
          <w:sz w:val="21"/>
          <w:highlight w:val="none"/>
          <w:lang w:val="en-US" w:eastAsia="zh-CN" w:bidi="ar-SA"/>
        </w:rPr>
        <w:t>评标室</w:t>
      </w:r>
      <w:r>
        <w:rPr>
          <w:rFonts w:hint="eastAsia" w:ascii="Times New Roman" w:hAnsi="Times New Roman" w:cs="Times New Roman"/>
          <w:color w:val="auto"/>
          <w:kern w:val="0"/>
          <w:sz w:val="21"/>
          <w:highlight w:val="none"/>
          <w:lang w:val="en-US" w:eastAsia="zh-CN" w:bidi="ar-SA"/>
        </w:rPr>
        <w:t>（谈判室、询价室）</w:t>
      </w:r>
      <w:r>
        <w:rPr>
          <w:rFonts w:hint="eastAsia"/>
          <w:color w:val="auto"/>
          <w:highlight w:val="none"/>
          <w:lang w:eastAsia="zh-CN"/>
        </w:rPr>
        <w:t>内设施设备，不得影响设备的正常运行；如发现设施、设备出现异常，应及时向交易中心反映。待评标评审专家到齐后，代理机构工作人员在宣布评标纪律、完成有关介绍后，应及时离开</w:t>
      </w:r>
      <w:r>
        <w:rPr>
          <w:rFonts w:hint="eastAsia" w:ascii="Times New Roman" w:hAnsi="Times New Roman" w:eastAsia="宋体" w:cs="Times New Roman"/>
          <w:color w:val="auto"/>
          <w:kern w:val="0"/>
          <w:sz w:val="21"/>
          <w:highlight w:val="none"/>
          <w:lang w:val="en-US" w:eastAsia="zh-CN" w:bidi="ar-SA"/>
        </w:rPr>
        <w:t>评标室</w:t>
      </w:r>
      <w:r>
        <w:rPr>
          <w:rFonts w:hint="eastAsia" w:ascii="Times New Roman" w:hAnsi="Times New Roman" w:cs="Times New Roman"/>
          <w:color w:val="auto"/>
          <w:kern w:val="0"/>
          <w:sz w:val="21"/>
          <w:highlight w:val="none"/>
          <w:lang w:val="en-US" w:eastAsia="zh-CN" w:bidi="ar-SA"/>
        </w:rPr>
        <w:t>（谈判室、询价室）</w:t>
      </w:r>
      <w:r>
        <w:rPr>
          <w:rFonts w:hint="eastAsia"/>
          <w:color w:val="auto"/>
          <w:highlight w:val="none"/>
          <w:lang w:eastAsia="zh-CN"/>
        </w:rPr>
        <w:t>。</w:t>
      </w:r>
    </w:p>
    <w:p>
      <w:pPr>
        <w:pStyle w:val="163"/>
        <w:numPr>
          <w:ilvl w:val="2"/>
          <w:numId w:val="0"/>
        </w:numPr>
        <w:ind w:leftChars="0"/>
        <w:rPr>
          <w:rFonts w:hint="eastAsia"/>
          <w:color w:val="auto"/>
          <w:highlight w:val="none"/>
          <w:lang w:eastAsia="zh-CN"/>
        </w:rPr>
      </w:pPr>
      <w:r>
        <w:rPr>
          <w:rFonts w:hint="eastAsia" w:ascii="Arial" w:hAnsi="Arial" w:cs="Arial"/>
          <w:color w:val="auto"/>
          <w:highlight w:val="none"/>
          <w:shd w:val="clear" w:color="auto" w:fill="FFFFFF"/>
          <w:lang w:val="en-US" w:eastAsia="zh-CN"/>
        </w:rPr>
        <w:t>6</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2</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6  </w:t>
      </w:r>
      <w:r>
        <w:rPr>
          <w:rFonts w:hint="eastAsia"/>
          <w:color w:val="auto"/>
          <w:highlight w:val="none"/>
          <w:lang w:eastAsia="zh-CN"/>
        </w:rPr>
        <w:t>见证人应见证代理机构是否按照按交易文件规定开展评标评审活动，并做好相关记录。</w:t>
      </w:r>
    </w:p>
    <w:p>
      <w:pPr>
        <w:pStyle w:val="163"/>
        <w:numPr>
          <w:ilvl w:val="2"/>
          <w:numId w:val="0"/>
        </w:numPr>
        <w:ind w:leftChars="0"/>
        <w:rPr>
          <w:rFonts w:hint="eastAsia"/>
          <w:color w:val="auto"/>
          <w:highlight w:val="none"/>
          <w:lang w:eastAsia="zh-CN"/>
        </w:rPr>
      </w:pPr>
      <w:r>
        <w:rPr>
          <w:rFonts w:hint="eastAsia" w:ascii="Arial" w:hAnsi="Arial" w:cs="Arial"/>
          <w:color w:val="auto"/>
          <w:highlight w:val="none"/>
          <w:shd w:val="clear" w:color="auto" w:fill="FFFFFF"/>
          <w:lang w:val="en-US" w:eastAsia="zh-CN"/>
        </w:rPr>
        <w:t>6</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2</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7  </w:t>
      </w:r>
      <w:r>
        <w:rPr>
          <w:rFonts w:hint="eastAsia"/>
          <w:color w:val="auto"/>
          <w:highlight w:val="none"/>
        </w:rPr>
        <w:t>评标过程中评标专家如有特殊原因</w:t>
      </w:r>
      <w:r>
        <w:rPr>
          <w:rFonts w:hint="eastAsia"/>
          <w:color w:val="auto"/>
          <w:highlight w:val="none"/>
          <w:lang w:eastAsia="zh-CN"/>
        </w:rPr>
        <w:t>需要</w:t>
      </w:r>
      <w:r>
        <w:rPr>
          <w:rFonts w:hint="eastAsia"/>
          <w:color w:val="auto"/>
          <w:highlight w:val="none"/>
        </w:rPr>
        <w:t>进行对外通话，</w:t>
      </w:r>
      <w:r>
        <w:rPr>
          <w:rFonts w:hint="eastAsia"/>
          <w:color w:val="auto"/>
          <w:highlight w:val="none"/>
          <w:lang w:eastAsia="zh-CN"/>
        </w:rPr>
        <w:t>应监督人监督下</w:t>
      </w:r>
      <w:r>
        <w:rPr>
          <w:rFonts w:hint="eastAsia"/>
          <w:color w:val="auto"/>
          <w:highlight w:val="none"/>
        </w:rPr>
        <w:t>在业务监控范围内进行。</w:t>
      </w:r>
    </w:p>
    <w:p>
      <w:pPr>
        <w:pStyle w:val="163"/>
        <w:numPr>
          <w:ilvl w:val="2"/>
          <w:numId w:val="0"/>
        </w:numPr>
        <w:ind w:leftChars="0"/>
        <w:rPr>
          <w:rFonts w:hint="default"/>
          <w:color w:val="auto"/>
          <w:highlight w:val="none"/>
        </w:rPr>
      </w:pPr>
      <w:r>
        <w:rPr>
          <w:rFonts w:hint="eastAsia" w:ascii="Arial" w:hAnsi="Arial" w:cs="Arial"/>
          <w:color w:val="auto"/>
          <w:highlight w:val="none"/>
          <w:shd w:val="clear" w:color="auto" w:fill="FFFFFF"/>
          <w:lang w:val="en-US" w:eastAsia="zh-CN"/>
        </w:rPr>
        <w:t>6</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2</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8  </w:t>
      </w:r>
      <w:r>
        <w:rPr>
          <w:rFonts w:hint="eastAsia"/>
          <w:color w:val="auto"/>
          <w:highlight w:val="none"/>
          <w:lang w:eastAsia="zh-CN"/>
        </w:rPr>
        <w:t>评标评审专家对交易文件内容有疑问的，代理机构工作人员应及时会同项目单位作出合法、合理解释，但解释内容不得背离交易文件实质性内容；涉及对相关法律法规解释或无法界定的问题，应由监督人、项目单位、见证人、代理机构等各方人员组成合议组，对照政策法规集体研究作出决定。</w:t>
      </w:r>
    </w:p>
    <w:p>
      <w:pPr>
        <w:pStyle w:val="163"/>
        <w:numPr>
          <w:ilvl w:val="2"/>
          <w:numId w:val="0"/>
        </w:numPr>
        <w:ind w:leftChars="0"/>
        <w:rPr>
          <w:rFonts w:hint="eastAsia" w:ascii="Arial" w:hAnsi="Arial" w:cs="Arial"/>
          <w:color w:val="auto"/>
          <w:highlight w:val="none"/>
          <w:shd w:val="clear" w:color="auto" w:fill="FFFFFF"/>
          <w:lang w:val="en-US" w:eastAsia="zh-CN"/>
        </w:rPr>
      </w:pPr>
      <w:r>
        <w:rPr>
          <w:rFonts w:hint="eastAsia" w:ascii="Arial" w:hAnsi="Arial" w:cs="Arial"/>
          <w:color w:val="auto"/>
          <w:highlight w:val="none"/>
          <w:shd w:val="clear" w:color="auto" w:fill="FFFFFF"/>
          <w:lang w:val="en-US" w:eastAsia="zh-CN"/>
        </w:rPr>
        <w:t>6</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2</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9  </w:t>
      </w:r>
      <w:r>
        <w:rPr>
          <w:rFonts w:ascii="Times New Roman"/>
          <w:color w:val="auto"/>
          <w:highlight w:val="none"/>
        </w:rPr>
        <w:t>因不可抗力、交易系统异常，</w:t>
      </w:r>
      <w:r>
        <w:rPr>
          <w:rFonts w:hint="eastAsia" w:ascii="Times New Roman"/>
          <w:color w:val="auto"/>
          <w:highlight w:val="none"/>
          <w:lang w:eastAsia="zh-CN"/>
        </w:rPr>
        <w:t>见证人</w:t>
      </w:r>
      <w:r>
        <w:rPr>
          <w:rFonts w:ascii="Times New Roman"/>
          <w:color w:val="auto"/>
          <w:highlight w:val="none"/>
        </w:rPr>
        <w:t>应配合</w:t>
      </w:r>
      <w:r>
        <w:rPr>
          <w:rFonts w:hint="eastAsia" w:ascii="Times New Roman"/>
          <w:color w:val="auto"/>
          <w:highlight w:val="none"/>
          <w:lang w:eastAsia="zh-CN"/>
        </w:rPr>
        <w:t>监督人、</w:t>
      </w:r>
      <w:r>
        <w:rPr>
          <w:rFonts w:ascii="Times New Roman"/>
          <w:color w:val="auto"/>
          <w:highlight w:val="none"/>
        </w:rPr>
        <w:t>项目单位或其代理机构暂停交易；如发现违法违规行为，应及时向</w:t>
      </w:r>
      <w:r>
        <w:rPr>
          <w:rFonts w:hint="eastAsia" w:ascii="Times New Roman"/>
          <w:color w:val="auto"/>
          <w:highlight w:val="none"/>
          <w:lang w:eastAsia="zh-CN"/>
        </w:rPr>
        <w:t>监督人</w:t>
      </w:r>
      <w:r>
        <w:rPr>
          <w:rFonts w:ascii="Times New Roman"/>
          <w:color w:val="auto"/>
          <w:highlight w:val="none"/>
        </w:rPr>
        <w:t>反映。</w:t>
      </w:r>
    </w:p>
    <w:p>
      <w:pPr>
        <w:pStyle w:val="163"/>
        <w:numPr>
          <w:ilvl w:val="2"/>
          <w:numId w:val="0"/>
        </w:numPr>
        <w:ind w:leftChars="0"/>
        <w:rPr>
          <w:rFonts w:hint="eastAsia"/>
          <w:color w:val="auto"/>
          <w:highlight w:val="none"/>
          <w:lang w:eastAsia="zh-CN"/>
        </w:rPr>
      </w:pPr>
      <w:r>
        <w:rPr>
          <w:rFonts w:hint="eastAsia" w:ascii="Arial" w:hAnsi="Arial" w:cs="Arial"/>
          <w:color w:val="auto"/>
          <w:highlight w:val="none"/>
          <w:shd w:val="clear" w:color="auto" w:fill="FFFFFF"/>
          <w:lang w:val="en-US" w:eastAsia="zh-CN"/>
        </w:rPr>
        <w:t>6</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3</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0  </w:t>
      </w:r>
      <w:r>
        <w:rPr>
          <w:rFonts w:hint="eastAsia"/>
          <w:color w:val="auto"/>
          <w:highlight w:val="none"/>
          <w:lang w:eastAsia="zh-CN"/>
        </w:rPr>
        <w:t>评标结束后，见证人应督促代理机构及时清除留存在</w:t>
      </w:r>
      <w:r>
        <w:rPr>
          <w:rFonts w:hint="eastAsia" w:ascii="Times New Roman" w:hAnsi="Times New Roman" w:eastAsia="宋体" w:cs="Times New Roman"/>
          <w:color w:val="auto"/>
          <w:kern w:val="0"/>
          <w:sz w:val="21"/>
          <w:highlight w:val="none"/>
          <w:lang w:val="en-US" w:eastAsia="zh-CN" w:bidi="ar-SA"/>
        </w:rPr>
        <w:t>评标室</w:t>
      </w:r>
      <w:r>
        <w:rPr>
          <w:rFonts w:hint="eastAsia" w:ascii="Times New Roman" w:hAnsi="Times New Roman" w:cs="Times New Roman"/>
          <w:color w:val="auto"/>
          <w:kern w:val="0"/>
          <w:sz w:val="21"/>
          <w:highlight w:val="none"/>
          <w:lang w:val="en-US" w:eastAsia="zh-CN" w:bidi="ar-SA"/>
        </w:rPr>
        <w:t>（谈判室、询价室）</w:t>
      </w:r>
      <w:r>
        <w:rPr>
          <w:rFonts w:hint="eastAsia"/>
          <w:color w:val="auto"/>
          <w:highlight w:val="none"/>
          <w:lang w:eastAsia="zh-CN"/>
        </w:rPr>
        <w:t>的相关评标评审资料，整理相关设施设备，检查并关闭设备电源，关闭门窗。</w:t>
      </w:r>
    </w:p>
    <w:p>
      <w:pPr>
        <w:pStyle w:val="163"/>
        <w:numPr>
          <w:ilvl w:val="2"/>
          <w:numId w:val="0"/>
        </w:numPr>
        <w:ind w:leftChars="0"/>
        <w:rPr>
          <w:rFonts w:hint="eastAsia"/>
          <w:color w:val="auto"/>
          <w:highlight w:val="none"/>
          <w:lang w:eastAsia="zh-CN"/>
        </w:rPr>
      </w:pPr>
    </w:p>
    <w:p>
      <w:pPr>
        <w:pStyle w:val="163"/>
        <w:rPr>
          <w:color w:val="auto"/>
          <w:highlight w:val="none"/>
        </w:rPr>
      </w:pPr>
      <w:r>
        <w:rPr>
          <w:rFonts w:hint="eastAsia"/>
          <w:color w:val="auto"/>
          <w:highlight w:val="none"/>
          <w:lang w:eastAsia="zh-CN"/>
        </w:rPr>
        <w:t>隔夜评标室服务标准</w:t>
      </w:r>
    </w:p>
    <w:p>
      <w:pPr>
        <w:pStyle w:val="163"/>
        <w:numPr>
          <w:ilvl w:val="2"/>
          <w:numId w:val="0"/>
        </w:numPr>
        <w:ind w:leftChars="0"/>
        <w:rPr>
          <w:rFonts w:hint="eastAsia"/>
          <w:color w:val="auto"/>
          <w:highlight w:val="none"/>
          <w:lang w:val="en-US" w:eastAsia="zh-CN"/>
        </w:rPr>
      </w:pPr>
      <w:r>
        <w:rPr>
          <w:rFonts w:hint="eastAsia" w:ascii="Arial" w:hAnsi="Arial" w:cs="Arial"/>
          <w:color w:val="auto"/>
          <w:highlight w:val="none"/>
          <w:shd w:val="clear" w:color="auto" w:fill="FFFFFF"/>
          <w:lang w:val="en-US" w:eastAsia="zh-CN"/>
        </w:rPr>
        <w:t>6</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3</w:t>
      </w:r>
      <w:r>
        <w:rPr>
          <w:rFonts w:ascii="Arial" w:hAnsi="Arial" w:cs="Arial"/>
          <w:color w:val="auto"/>
          <w:highlight w:val="none"/>
          <w:shd w:val="clear" w:color="auto" w:fill="FFFFFF"/>
        </w:rPr>
        <w:t>.1</w:t>
      </w:r>
      <w:r>
        <w:rPr>
          <w:rFonts w:hint="eastAsia" w:ascii="Arial" w:hAnsi="Arial" w:cs="Arial"/>
          <w:color w:val="auto"/>
          <w:highlight w:val="none"/>
          <w:shd w:val="clear" w:color="auto" w:fill="FFFFFF"/>
          <w:lang w:val="en-US" w:eastAsia="zh-CN"/>
        </w:rPr>
        <w:t xml:space="preserve">  </w:t>
      </w:r>
      <w:r>
        <w:rPr>
          <w:rFonts w:hint="eastAsia"/>
          <w:color w:val="auto"/>
          <w:highlight w:val="none"/>
          <w:lang w:eastAsia="zh-CN"/>
        </w:rPr>
        <w:t>评标区宜设置隔夜评标室，隔夜评标室应设置在</w:t>
      </w:r>
      <w:r>
        <w:rPr>
          <w:rFonts w:hint="eastAsia"/>
          <w:color w:val="auto"/>
          <w:highlight w:val="none"/>
        </w:rPr>
        <w:t>门禁以内</w:t>
      </w:r>
      <w:r>
        <w:rPr>
          <w:rFonts w:hint="eastAsia"/>
          <w:color w:val="auto"/>
          <w:highlight w:val="none"/>
          <w:lang w:eastAsia="zh-CN"/>
        </w:rPr>
        <w:t>。</w:t>
      </w:r>
    </w:p>
    <w:p>
      <w:pPr>
        <w:pStyle w:val="163"/>
        <w:numPr>
          <w:ilvl w:val="2"/>
          <w:numId w:val="0"/>
        </w:numPr>
        <w:ind w:leftChars="0"/>
        <w:rPr>
          <w:rFonts w:hint="eastAsia"/>
          <w:color w:val="auto"/>
          <w:highlight w:val="none"/>
        </w:rPr>
      </w:pPr>
      <w:r>
        <w:rPr>
          <w:rFonts w:hint="eastAsia" w:ascii="Arial" w:hAnsi="Arial" w:cs="Arial"/>
          <w:color w:val="auto"/>
          <w:highlight w:val="none"/>
          <w:shd w:val="clear" w:color="auto" w:fill="FFFFFF"/>
          <w:lang w:val="en-US" w:eastAsia="zh-CN"/>
        </w:rPr>
        <w:t>6</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3</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2  </w:t>
      </w:r>
      <w:r>
        <w:rPr>
          <w:rFonts w:hint="eastAsia"/>
          <w:color w:val="auto"/>
          <w:highlight w:val="none"/>
          <w:lang w:eastAsia="zh-CN"/>
        </w:rPr>
        <w:t>隔夜评标室</w:t>
      </w:r>
      <w:r>
        <w:rPr>
          <w:rFonts w:hint="eastAsia"/>
          <w:color w:val="auto"/>
          <w:highlight w:val="none"/>
          <w:lang w:val="en-US" w:eastAsia="zh-CN"/>
        </w:rPr>
        <w:t>应配备床、沙发、衣柜、水瓶等住宿用品，并应定期安排保洁，保持室内干净卫生整洁。</w:t>
      </w:r>
    </w:p>
    <w:p>
      <w:pPr>
        <w:pStyle w:val="163"/>
        <w:numPr>
          <w:ilvl w:val="2"/>
          <w:numId w:val="0"/>
        </w:numPr>
        <w:ind w:leftChars="0"/>
        <w:rPr>
          <w:color w:val="auto"/>
          <w:highlight w:val="none"/>
        </w:rPr>
      </w:pPr>
      <w:r>
        <w:rPr>
          <w:rFonts w:hint="eastAsia" w:ascii="Arial" w:hAnsi="Arial" w:cs="Arial"/>
          <w:color w:val="auto"/>
          <w:highlight w:val="none"/>
          <w:shd w:val="clear" w:color="auto" w:fill="FFFFFF"/>
          <w:lang w:val="en-US" w:eastAsia="zh-CN"/>
        </w:rPr>
        <w:t>6</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3</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3  </w:t>
      </w:r>
      <w:r>
        <w:rPr>
          <w:rFonts w:hint="eastAsia"/>
          <w:color w:val="auto"/>
          <w:highlight w:val="none"/>
        </w:rPr>
        <w:t>需要隔夜评标的项目，由</w:t>
      </w:r>
      <w:r>
        <w:rPr>
          <w:rFonts w:hint="eastAsia"/>
          <w:color w:val="auto"/>
          <w:highlight w:val="none"/>
          <w:lang w:eastAsia="zh-CN"/>
        </w:rPr>
        <w:t>项目单位</w:t>
      </w:r>
      <w:r>
        <w:rPr>
          <w:rFonts w:hint="eastAsia"/>
          <w:color w:val="auto"/>
          <w:highlight w:val="none"/>
        </w:rPr>
        <w:t>或者其委托的代理机构在</w:t>
      </w:r>
      <w:r>
        <w:rPr>
          <w:rFonts w:hint="eastAsia"/>
          <w:color w:val="auto"/>
          <w:highlight w:val="none"/>
          <w:lang w:eastAsia="zh-CN"/>
        </w:rPr>
        <w:t>交易</w:t>
      </w:r>
      <w:r>
        <w:rPr>
          <w:rFonts w:hint="eastAsia"/>
          <w:color w:val="auto"/>
          <w:highlight w:val="none"/>
        </w:rPr>
        <w:t>当日根据交易活动的实际情况</w:t>
      </w:r>
      <w:r>
        <w:rPr>
          <w:rFonts w:hint="eastAsia"/>
          <w:color w:val="auto"/>
          <w:highlight w:val="none"/>
          <w:lang w:eastAsia="zh-CN"/>
        </w:rPr>
        <w:t>，经请示监督部门同意后，</w:t>
      </w:r>
      <w:r>
        <w:rPr>
          <w:rFonts w:hint="eastAsia"/>
          <w:color w:val="auto"/>
          <w:highlight w:val="none"/>
        </w:rPr>
        <w:t>向</w:t>
      </w:r>
      <w:r>
        <w:rPr>
          <w:rFonts w:hint="eastAsia"/>
          <w:color w:val="auto"/>
          <w:highlight w:val="none"/>
          <w:lang w:eastAsia="zh-CN"/>
        </w:rPr>
        <w:t>交易中心提出申请</w:t>
      </w:r>
      <w:r>
        <w:rPr>
          <w:rFonts w:hint="eastAsia"/>
          <w:color w:val="auto"/>
          <w:highlight w:val="none"/>
        </w:rPr>
        <w:t>。</w:t>
      </w:r>
    </w:p>
    <w:p>
      <w:pPr>
        <w:pStyle w:val="163"/>
        <w:numPr>
          <w:ilvl w:val="2"/>
          <w:numId w:val="0"/>
        </w:numPr>
        <w:ind w:leftChars="0"/>
        <w:rPr>
          <w:color w:val="auto"/>
          <w:highlight w:val="none"/>
        </w:rPr>
      </w:pPr>
      <w:r>
        <w:rPr>
          <w:rFonts w:hint="eastAsia" w:ascii="Arial" w:hAnsi="Arial" w:cs="Arial"/>
          <w:color w:val="auto"/>
          <w:highlight w:val="none"/>
          <w:shd w:val="clear" w:color="auto" w:fill="FFFFFF"/>
          <w:lang w:val="en-US" w:eastAsia="zh-CN"/>
        </w:rPr>
        <w:t>6</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3</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4  </w:t>
      </w:r>
      <w:r>
        <w:rPr>
          <w:rFonts w:hint="eastAsia"/>
          <w:color w:val="auto"/>
          <w:highlight w:val="none"/>
        </w:rPr>
        <w:t>夜间休息期间，已进入评标区的代理机构工作人员</w:t>
      </w:r>
      <w:r>
        <w:rPr>
          <w:rFonts w:hint="eastAsia"/>
          <w:color w:val="auto"/>
          <w:highlight w:val="none"/>
          <w:lang w:eastAsia="zh-CN"/>
        </w:rPr>
        <w:t>应</w:t>
      </w:r>
      <w:r>
        <w:rPr>
          <w:rFonts w:hint="eastAsia"/>
          <w:color w:val="auto"/>
          <w:highlight w:val="none"/>
        </w:rPr>
        <w:t>陪同</w:t>
      </w:r>
      <w:r>
        <w:rPr>
          <w:rFonts w:hint="eastAsia"/>
          <w:color w:val="auto"/>
          <w:highlight w:val="none"/>
          <w:lang w:eastAsia="zh-CN"/>
        </w:rPr>
        <w:t>评标评审</w:t>
      </w:r>
      <w:r>
        <w:rPr>
          <w:rFonts w:hint="eastAsia"/>
          <w:color w:val="auto"/>
          <w:highlight w:val="none"/>
        </w:rPr>
        <w:t>专家生活及休息。</w:t>
      </w:r>
    </w:p>
    <w:p>
      <w:pPr>
        <w:pStyle w:val="163"/>
        <w:numPr>
          <w:ilvl w:val="2"/>
          <w:numId w:val="0"/>
        </w:numPr>
        <w:ind w:leftChars="0"/>
        <w:rPr>
          <w:rFonts w:hint="eastAsia"/>
          <w:color w:val="auto"/>
          <w:highlight w:val="none"/>
        </w:rPr>
      </w:pPr>
      <w:r>
        <w:rPr>
          <w:rFonts w:hint="eastAsia" w:ascii="Arial" w:hAnsi="Arial" w:cs="Arial"/>
          <w:color w:val="auto"/>
          <w:highlight w:val="none"/>
          <w:shd w:val="clear" w:color="auto" w:fill="FFFFFF"/>
          <w:lang w:val="en-US" w:eastAsia="zh-CN"/>
        </w:rPr>
        <w:t>6</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3</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5  </w:t>
      </w:r>
      <w:r>
        <w:rPr>
          <w:rFonts w:hint="eastAsia"/>
          <w:color w:val="auto"/>
          <w:highlight w:val="none"/>
        </w:rPr>
        <w:t>参加隔夜评标</w:t>
      </w:r>
      <w:r>
        <w:rPr>
          <w:rFonts w:hint="eastAsia"/>
          <w:color w:val="auto"/>
          <w:highlight w:val="none"/>
          <w:lang w:eastAsia="zh-CN"/>
        </w:rPr>
        <w:t>评审的</w:t>
      </w:r>
      <w:r>
        <w:rPr>
          <w:rFonts w:hint="eastAsia"/>
          <w:color w:val="auto"/>
          <w:highlight w:val="none"/>
        </w:rPr>
        <w:t>专家及相关人员的通讯工具</w:t>
      </w:r>
      <w:r>
        <w:rPr>
          <w:rFonts w:hint="eastAsia"/>
          <w:color w:val="auto"/>
          <w:highlight w:val="none"/>
          <w:lang w:eastAsia="zh-CN"/>
        </w:rPr>
        <w:t>应</w:t>
      </w:r>
      <w:r>
        <w:rPr>
          <w:rFonts w:hint="eastAsia"/>
          <w:color w:val="auto"/>
          <w:highlight w:val="none"/>
        </w:rPr>
        <w:t>按规定统一存放，直至评标</w:t>
      </w:r>
      <w:r>
        <w:rPr>
          <w:rFonts w:hint="eastAsia"/>
          <w:color w:val="auto"/>
          <w:highlight w:val="none"/>
          <w:lang w:eastAsia="zh-CN"/>
        </w:rPr>
        <w:t>评审</w:t>
      </w:r>
      <w:r>
        <w:rPr>
          <w:rFonts w:hint="eastAsia"/>
          <w:color w:val="auto"/>
          <w:highlight w:val="none"/>
        </w:rPr>
        <w:t>活动全部结束。评标</w:t>
      </w:r>
      <w:r>
        <w:rPr>
          <w:rFonts w:hint="eastAsia"/>
          <w:color w:val="auto"/>
          <w:highlight w:val="none"/>
          <w:lang w:eastAsia="zh-CN"/>
        </w:rPr>
        <w:t>评审</w:t>
      </w:r>
      <w:r>
        <w:rPr>
          <w:rFonts w:hint="eastAsia"/>
          <w:color w:val="auto"/>
          <w:highlight w:val="none"/>
        </w:rPr>
        <w:t>结束前，参加隔夜</w:t>
      </w:r>
      <w:r>
        <w:rPr>
          <w:rFonts w:hint="eastAsia"/>
          <w:color w:val="auto"/>
          <w:highlight w:val="none"/>
          <w:lang w:eastAsia="zh-CN"/>
        </w:rPr>
        <w:t>评标评审的专家</w:t>
      </w:r>
      <w:r>
        <w:rPr>
          <w:rFonts w:hint="eastAsia"/>
          <w:color w:val="auto"/>
          <w:highlight w:val="none"/>
        </w:rPr>
        <w:t>不得擅自离开，因隔夜评标</w:t>
      </w:r>
      <w:r>
        <w:rPr>
          <w:rFonts w:hint="eastAsia"/>
          <w:color w:val="auto"/>
          <w:highlight w:val="none"/>
          <w:lang w:eastAsia="zh-CN"/>
        </w:rPr>
        <w:t>评审</w:t>
      </w:r>
      <w:r>
        <w:rPr>
          <w:rFonts w:hint="eastAsia"/>
          <w:color w:val="auto"/>
          <w:highlight w:val="none"/>
        </w:rPr>
        <w:t>留宿交易中心的，应</w:t>
      </w:r>
      <w:r>
        <w:rPr>
          <w:rFonts w:hint="eastAsia"/>
          <w:color w:val="auto"/>
          <w:highlight w:val="none"/>
          <w:lang w:eastAsia="zh-CN"/>
        </w:rPr>
        <w:t>在监督人监督下</w:t>
      </w:r>
      <w:r>
        <w:rPr>
          <w:rFonts w:hint="eastAsia"/>
          <w:color w:val="auto"/>
          <w:highlight w:val="none"/>
        </w:rPr>
        <w:t>通过电话或短信等方式告知</w:t>
      </w:r>
      <w:r>
        <w:rPr>
          <w:rFonts w:hint="eastAsia"/>
          <w:color w:val="auto"/>
          <w:highlight w:val="none"/>
          <w:lang w:eastAsia="zh-CN"/>
        </w:rPr>
        <w:t>其</w:t>
      </w:r>
      <w:r>
        <w:rPr>
          <w:rFonts w:hint="eastAsia"/>
          <w:color w:val="auto"/>
          <w:highlight w:val="none"/>
        </w:rPr>
        <w:t>家人。</w:t>
      </w:r>
    </w:p>
    <w:p>
      <w:pPr>
        <w:pStyle w:val="163"/>
        <w:numPr>
          <w:ilvl w:val="2"/>
          <w:numId w:val="0"/>
        </w:numPr>
        <w:ind w:leftChars="0"/>
        <w:rPr>
          <w:rFonts w:hint="eastAsia"/>
          <w:color w:val="auto"/>
          <w:highlight w:val="none"/>
        </w:rPr>
      </w:pPr>
    </w:p>
    <w:p>
      <w:pPr>
        <w:pStyle w:val="163"/>
        <w:rPr>
          <w:color w:val="auto"/>
          <w:highlight w:val="none"/>
        </w:rPr>
      </w:pPr>
      <w:r>
        <w:rPr>
          <w:rFonts w:hint="eastAsia" w:ascii="Times New Roman" w:cs="Times New Roman"/>
          <w:color w:val="auto"/>
          <w:kern w:val="0"/>
          <w:sz w:val="21"/>
          <w:highlight w:val="none"/>
          <w:lang w:val="en-US" w:eastAsia="zh-CN" w:bidi="ar-SA"/>
        </w:rPr>
        <w:t>卫生间服务标准</w:t>
      </w:r>
    </w:p>
    <w:p>
      <w:pPr>
        <w:pStyle w:val="163"/>
        <w:numPr>
          <w:ilvl w:val="2"/>
          <w:numId w:val="0"/>
        </w:numPr>
        <w:ind w:leftChars="0"/>
        <w:rPr>
          <w:rFonts w:hint="eastAsia"/>
          <w:color w:val="auto"/>
          <w:highlight w:val="none"/>
        </w:rPr>
      </w:pPr>
      <w:r>
        <w:rPr>
          <w:rFonts w:hint="eastAsia" w:ascii="Arial" w:hAnsi="Arial" w:cs="Arial"/>
          <w:color w:val="auto"/>
          <w:highlight w:val="none"/>
          <w:shd w:val="clear" w:color="auto" w:fill="FFFFFF"/>
          <w:lang w:val="en-US" w:eastAsia="zh-CN"/>
        </w:rPr>
        <w:t>6</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4</w:t>
      </w:r>
      <w:r>
        <w:rPr>
          <w:rFonts w:ascii="Arial" w:hAnsi="Arial" w:cs="Arial"/>
          <w:color w:val="auto"/>
          <w:highlight w:val="none"/>
          <w:shd w:val="clear" w:color="auto" w:fill="FFFFFF"/>
        </w:rPr>
        <w:t>.1</w:t>
      </w:r>
      <w:r>
        <w:rPr>
          <w:rFonts w:hint="eastAsia" w:ascii="Arial" w:hAnsi="Arial" w:cs="Arial"/>
          <w:color w:val="auto"/>
          <w:highlight w:val="none"/>
          <w:shd w:val="clear" w:color="auto" w:fill="FFFFFF"/>
          <w:lang w:val="en-US" w:eastAsia="zh-CN"/>
        </w:rPr>
        <w:t xml:space="preserve">  </w:t>
      </w:r>
      <w:r>
        <w:rPr>
          <w:rFonts w:hint="eastAsia" w:ascii="Times New Roman" w:cs="Times New Roman"/>
          <w:color w:val="auto"/>
          <w:kern w:val="0"/>
          <w:sz w:val="21"/>
          <w:highlight w:val="none"/>
          <w:lang w:val="en-US" w:eastAsia="zh-CN" w:bidi="ar-SA"/>
        </w:rPr>
        <w:t>卫生间</w:t>
      </w:r>
      <w:r>
        <w:rPr>
          <w:rFonts w:hint="eastAsia"/>
          <w:color w:val="auto"/>
          <w:highlight w:val="none"/>
          <w:lang w:eastAsia="zh-CN"/>
        </w:rPr>
        <w:t>应配备拖把、抹布、垃圾桶等物品，宜配备洗手液、卫生纸、淋浴等物品及设施</w:t>
      </w:r>
      <w:r>
        <w:rPr>
          <w:rFonts w:hint="eastAsia"/>
          <w:color w:val="auto"/>
          <w:highlight w:val="none"/>
        </w:rPr>
        <w:t>。</w:t>
      </w:r>
    </w:p>
    <w:p>
      <w:pPr>
        <w:pStyle w:val="163"/>
        <w:numPr>
          <w:ilvl w:val="2"/>
          <w:numId w:val="0"/>
        </w:numPr>
        <w:ind w:leftChars="0"/>
        <w:rPr>
          <w:rFonts w:hint="eastAsia" w:ascii="Arial" w:hAnsi="Arial" w:eastAsia="宋体" w:cs="Arial"/>
          <w:color w:val="auto"/>
          <w:highlight w:val="none"/>
          <w:shd w:val="clear" w:color="auto" w:fill="FFFFFF"/>
          <w:lang w:val="en-US" w:eastAsia="zh-CN"/>
        </w:rPr>
      </w:pPr>
      <w:r>
        <w:rPr>
          <w:rFonts w:hint="eastAsia" w:ascii="Arial" w:hAnsi="Arial" w:cs="Arial"/>
          <w:color w:val="auto"/>
          <w:highlight w:val="none"/>
          <w:shd w:val="clear" w:color="auto" w:fill="FFFFFF"/>
          <w:lang w:val="en-US" w:eastAsia="zh-CN"/>
        </w:rPr>
        <w:t>6</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4</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2  </w:t>
      </w:r>
      <w:r>
        <w:rPr>
          <w:rFonts w:hint="eastAsia" w:ascii="Times New Roman" w:cs="Times New Roman"/>
          <w:color w:val="auto"/>
          <w:kern w:val="0"/>
          <w:sz w:val="21"/>
          <w:highlight w:val="none"/>
          <w:lang w:val="en-US" w:eastAsia="zh-CN" w:bidi="ar-SA"/>
        </w:rPr>
        <w:t>卫生间应定期安排保洁人员打扫卫生，</w:t>
      </w:r>
      <w:r>
        <w:rPr>
          <w:rFonts w:ascii="Arial" w:hAnsi="Arial" w:cs="Arial"/>
          <w:color w:val="auto"/>
          <w:highlight w:val="none"/>
          <w:shd w:val="clear" w:color="auto" w:fill="FFFFFF"/>
        </w:rPr>
        <w:t>保持清洁卫生</w:t>
      </w:r>
      <w:r>
        <w:rPr>
          <w:rFonts w:hint="eastAsia" w:ascii="Arial" w:hAnsi="Arial" w:cs="Arial"/>
          <w:color w:val="auto"/>
          <w:highlight w:val="none"/>
          <w:shd w:val="clear" w:color="auto" w:fill="FFFFFF"/>
          <w:lang w:val="en-US" w:eastAsia="zh-CN"/>
        </w:rPr>
        <w:t>。</w:t>
      </w:r>
    </w:p>
    <w:p>
      <w:pPr>
        <w:pStyle w:val="163"/>
        <w:numPr>
          <w:ilvl w:val="2"/>
          <w:numId w:val="0"/>
        </w:numPr>
        <w:ind w:leftChars="0"/>
        <w:rPr>
          <w:rFonts w:ascii="Arial" w:hAnsi="Arial" w:cs="Arial"/>
          <w:color w:val="auto"/>
          <w:highlight w:val="none"/>
          <w:shd w:val="clear" w:color="auto" w:fill="FFFFFF"/>
        </w:rPr>
      </w:pPr>
      <w:r>
        <w:rPr>
          <w:rFonts w:hint="eastAsia" w:ascii="Arial" w:hAnsi="Arial" w:cs="Arial"/>
          <w:color w:val="auto"/>
          <w:highlight w:val="none"/>
          <w:shd w:val="clear" w:color="auto" w:fill="FFFFFF"/>
          <w:lang w:val="en-US" w:eastAsia="zh-CN"/>
        </w:rPr>
        <w:t>6</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4</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3  </w:t>
      </w:r>
      <w:r>
        <w:rPr>
          <w:rFonts w:hint="eastAsia" w:ascii="Times New Roman" w:cs="Times New Roman"/>
          <w:color w:val="auto"/>
          <w:kern w:val="0"/>
          <w:sz w:val="21"/>
          <w:highlight w:val="none"/>
          <w:lang w:val="en-US" w:eastAsia="zh-CN" w:bidi="ar-SA"/>
        </w:rPr>
        <w:t>卫生间</w:t>
      </w:r>
      <w:r>
        <w:rPr>
          <w:rFonts w:hint="eastAsia"/>
          <w:color w:val="auto"/>
          <w:highlight w:val="none"/>
        </w:rPr>
        <w:t>不得随地</w:t>
      </w:r>
      <w:r>
        <w:rPr>
          <w:rFonts w:hint="eastAsia"/>
          <w:color w:val="auto"/>
          <w:highlight w:val="none"/>
          <w:lang w:eastAsia="zh-CN"/>
        </w:rPr>
        <w:t>吐痰、</w:t>
      </w:r>
      <w:r>
        <w:rPr>
          <w:rFonts w:hint="eastAsia"/>
          <w:color w:val="auto"/>
          <w:highlight w:val="none"/>
        </w:rPr>
        <w:t>乱丢杂物</w:t>
      </w:r>
      <w:r>
        <w:rPr>
          <w:rFonts w:ascii="Arial" w:hAnsi="Arial" w:cs="Arial"/>
          <w:color w:val="auto"/>
          <w:highlight w:val="none"/>
          <w:shd w:val="clear" w:color="auto" w:fill="FFFFFF"/>
        </w:rPr>
        <w:t>。</w:t>
      </w:r>
    </w:p>
    <w:p>
      <w:pPr>
        <w:pStyle w:val="163"/>
        <w:numPr>
          <w:ilvl w:val="2"/>
          <w:numId w:val="0"/>
        </w:numPr>
        <w:ind w:leftChars="0"/>
        <w:rPr>
          <w:rFonts w:ascii="Arial" w:hAnsi="Arial" w:cs="Arial"/>
          <w:color w:val="auto"/>
          <w:highlight w:val="none"/>
          <w:shd w:val="clear" w:color="auto" w:fill="FFFFFF"/>
        </w:rPr>
      </w:pPr>
    </w:p>
    <w:p>
      <w:pPr>
        <w:pStyle w:val="163"/>
        <w:rPr>
          <w:color w:val="auto"/>
          <w:highlight w:val="none"/>
        </w:rPr>
      </w:pPr>
      <w:r>
        <w:rPr>
          <w:rFonts w:hint="eastAsia" w:ascii="Times New Roman" w:cs="Times New Roman"/>
          <w:color w:val="auto"/>
          <w:kern w:val="0"/>
          <w:sz w:val="21"/>
          <w:highlight w:val="none"/>
          <w:lang w:val="en-US" w:eastAsia="zh-CN" w:bidi="ar-SA"/>
        </w:rPr>
        <w:t>监督见证室服务标准</w:t>
      </w:r>
    </w:p>
    <w:p>
      <w:pPr>
        <w:numPr>
          <w:ilvl w:val="0"/>
          <w:numId w:val="0"/>
        </w:numPr>
        <w:ind w:leftChars="0"/>
        <w:rPr>
          <w:color w:val="auto"/>
          <w:kern w:val="0"/>
          <w:szCs w:val="21"/>
          <w:highlight w:val="none"/>
        </w:rPr>
      </w:pPr>
      <w:r>
        <w:rPr>
          <w:rFonts w:hint="eastAsia" w:ascii="Arial" w:hAnsi="Arial" w:cs="Arial"/>
          <w:color w:val="auto"/>
          <w:highlight w:val="none"/>
          <w:shd w:val="clear" w:color="auto" w:fill="FFFFFF"/>
          <w:lang w:val="en-US" w:eastAsia="zh-CN"/>
        </w:rPr>
        <w:t>6</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5</w:t>
      </w:r>
      <w:r>
        <w:rPr>
          <w:rFonts w:ascii="Arial" w:hAnsi="Arial" w:cs="Arial"/>
          <w:color w:val="auto"/>
          <w:highlight w:val="none"/>
          <w:shd w:val="clear" w:color="auto" w:fill="FFFFFF"/>
        </w:rPr>
        <w:t>.1</w:t>
      </w:r>
      <w:r>
        <w:rPr>
          <w:rFonts w:hint="eastAsia" w:ascii="Arial" w:hAnsi="Arial" w:cs="Arial"/>
          <w:color w:val="auto"/>
          <w:highlight w:val="none"/>
          <w:shd w:val="clear" w:color="auto" w:fill="FFFFFF"/>
          <w:lang w:val="en-US" w:eastAsia="zh-CN"/>
        </w:rPr>
        <w:t xml:space="preserve">  </w:t>
      </w:r>
      <w:r>
        <w:rPr>
          <w:rFonts w:hint="eastAsia" w:ascii="Times New Roman" w:cs="Times New Roman"/>
          <w:color w:val="auto"/>
          <w:kern w:val="0"/>
          <w:sz w:val="21"/>
          <w:highlight w:val="none"/>
          <w:lang w:val="en-US" w:eastAsia="zh-CN" w:bidi="ar-SA"/>
        </w:rPr>
        <w:t>监督见证室</w:t>
      </w:r>
      <w:r>
        <w:rPr>
          <w:rFonts w:hint="eastAsia" w:ascii="Times New Roman" w:hAnsi="Times New Roman" w:cs="Times New Roman"/>
          <w:color w:val="auto"/>
          <w:kern w:val="0"/>
          <w:sz w:val="21"/>
          <w:highlight w:val="none"/>
          <w:lang w:val="en-US" w:eastAsia="zh-CN" w:bidi="ar-SA"/>
        </w:rPr>
        <w:t>应配备办公电脑、办公桌椅和办公用品。</w:t>
      </w:r>
    </w:p>
    <w:p>
      <w:pPr>
        <w:pStyle w:val="163"/>
        <w:numPr>
          <w:ilvl w:val="2"/>
          <w:numId w:val="0"/>
        </w:numPr>
        <w:ind w:leftChars="0"/>
        <w:rPr>
          <w:rFonts w:ascii="Arial" w:hAnsi="Arial" w:cs="Arial"/>
          <w:color w:val="auto"/>
          <w:szCs w:val="21"/>
          <w:highlight w:val="none"/>
          <w:shd w:val="clear" w:color="auto" w:fill="FFFFFF"/>
        </w:rPr>
      </w:pPr>
      <w:r>
        <w:rPr>
          <w:rFonts w:hint="eastAsia" w:ascii="Arial" w:hAnsi="Arial" w:cs="Arial"/>
          <w:color w:val="auto"/>
          <w:highlight w:val="none"/>
          <w:shd w:val="clear" w:color="auto" w:fill="FFFFFF"/>
          <w:lang w:val="en-US" w:eastAsia="zh-CN"/>
        </w:rPr>
        <w:t>6</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5</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2  </w:t>
      </w:r>
      <w:r>
        <w:rPr>
          <w:rFonts w:hint="eastAsia" w:ascii="Times New Roman" w:cs="Times New Roman"/>
          <w:color w:val="auto"/>
          <w:kern w:val="0"/>
          <w:sz w:val="21"/>
          <w:highlight w:val="none"/>
          <w:lang w:val="en-US" w:eastAsia="zh-CN" w:bidi="ar-SA"/>
        </w:rPr>
        <w:t>监督见证室</w:t>
      </w:r>
      <w:r>
        <w:rPr>
          <w:rFonts w:ascii="Arial" w:hAnsi="Arial" w:cs="Arial"/>
          <w:color w:val="auto"/>
          <w:highlight w:val="none"/>
          <w:shd w:val="clear" w:color="auto" w:fill="FFFFFF"/>
        </w:rPr>
        <w:t>应</w:t>
      </w:r>
      <w:r>
        <w:rPr>
          <w:rFonts w:hint="eastAsia"/>
          <w:color w:val="auto"/>
          <w:highlight w:val="none"/>
        </w:rPr>
        <w:t>禁止吸烟</w:t>
      </w:r>
      <w:r>
        <w:rPr>
          <w:rFonts w:hint="eastAsia"/>
          <w:color w:val="auto"/>
          <w:highlight w:val="none"/>
          <w:lang w:eastAsia="zh-CN"/>
        </w:rPr>
        <w:t>、</w:t>
      </w:r>
      <w:r>
        <w:rPr>
          <w:rFonts w:ascii="Arial" w:hAnsi="Arial" w:cs="Arial"/>
          <w:color w:val="auto"/>
          <w:highlight w:val="none"/>
          <w:shd w:val="clear" w:color="auto" w:fill="FFFFFF"/>
        </w:rPr>
        <w:t>保持清洁卫生</w:t>
      </w:r>
      <w:r>
        <w:rPr>
          <w:rFonts w:hint="eastAsia"/>
          <w:color w:val="auto"/>
          <w:highlight w:val="none"/>
          <w:lang w:eastAsia="zh-CN"/>
        </w:rPr>
        <w:t>，</w:t>
      </w:r>
      <w:r>
        <w:rPr>
          <w:rFonts w:hint="eastAsia"/>
          <w:color w:val="auto"/>
          <w:highlight w:val="none"/>
        </w:rPr>
        <w:t>不</w:t>
      </w:r>
      <w:r>
        <w:rPr>
          <w:rFonts w:hint="eastAsia"/>
          <w:color w:val="auto"/>
          <w:highlight w:val="none"/>
          <w:lang w:eastAsia="zh-CN"/>
        </w:rPr>
        <w:t>应</w:t>
      </w:r>
      <w:r>
        <w:rPr>
          <w:rFonts w:hint="eastAsia"/>
          <w:color w:val="auto"/>
          <w:highlight w:val="none"/>
        </w:rPr>
        <w:t>随地</w:t>
      </w:r>
      <w:r>
        <w:rPr>
          <w:rFonts w:hint="eastAsia"/>
          <w:color w:val="auto"/>
          <w:highlight w:val="none"/>
          <w:lang w:eastAsia="zh-CN"/>
        </w:rPr>
        <w:t>吐痰、</w:t>
      </w:r>
      <w:r>
        <w:rPr>
          <w:rFonts w:hint="eastAsia"/>
          <w:color w:val="auto"/>
          <w:highlight w:val="none"/>
        </w:rPr>
        <w:t>乱丢杂物</w:t>
      </w:r>
      <w:r>
        <w:rPr>
          <w:rFonts w:ascii="Arial" w:hAnsi="Arial" w:cs="Arial"/>
          <w:color w:val="auto"/>
          <w:highlight w:val="none"/>
          <w:shd w:val="clear" w:color="auto" w:fill="FFFFFF"/>
        </w:rPr>
        <w:t>。</w:t>
      </w:r>
      <w:r>
        <w:rPr>
          <w:rFonts w:ascii="Arial" w:hAnsi="Arial" w:cs="Arial"/>
          <w:color w:val="auto"/>
          <w:szCs w:val="21"/>
          <w:highlight w:val="none"/>
          <w:shd w:val="clear" w:color="auto" w:fill="FFFFFF"/>
        </w:rPr>
        <w:t> </w:t>
      </w:r>
    </w:p>
    <w:p>
      <w:pPr>
        <w:pStyle w:val="163"/>
        <w:numPr>
          <w:ilvl w:val="2"/>
          <w:numId w:val="0"/>
        </w:numPr>
        <w:ind w:leftChars="0"/>
        <w:rPr>
          <w:rFonts w:hint="eastAsia"/>
          <w:color w:val="auto"/>
          <w:highlight w:val="none"/>
        </w:rPr>
      </w:pPr>
      <w:r>
        <w:rPr>
          <w:rFonts w:hint="eastAsia" w:ascii="Arial" w:hAnsi="Arial" w:cs="Arial"/>
          <w:color w:val="auto"/>
          <w:highlight w:val="none"/>
          <w:shd w:val="clear" w:color="auto" w:fill="FFFFFF"/>
          <w:lang w:val="en-US" w:eastAsia="zh-CN"/>
        </w:rPr>
        <w:t>6</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5</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3  </w:t>
      </w:r>
      <w:r>
        <w:rPr>
          <w:rFonts w:hint="eastAsia" w:ascii="Times New Roman" w:cs="Times New Roman"/>
          <w:color w:val="auto"/>
          <w:kern w:val="0"/>
          <w:sz w:val="21"/>
          <w:highlight w:val="none"/>
          <w:lang w:val="en-US" w:eastAsia="zh-CN" w:bidi="ar-SA"/>
        </w:rPr>
        <w:t>监督见证室</w:t>
      </w:r>
      <w:r>
        <w:rPr>
          <w:rFonts w:hint="eastAsia" w:ascii="Arial" w:hAnsi="Arial" w:cs="Arial"/>
          <w:color w:val="auto"/>
          <w:highlight w:val="none"/>
          <w:shd w:val="clear" w:color="auto" w:fill="FFFFFF"/>
          <w:lang w:val="en-US" w:eastAsia="zh-CN"/>
        </w:rPr>
        <w:t>应保持安静，</w:t>
      </w:r>
      <w:r>
        <w:rPr>
          <w:rFonts w:hint="eastAsia"/>
          <w:color w:val="auto"/>
          <w:highlight w:val="none"/>
        </w:rPr>
        <w:t>不</w:t>
      </w:r>
      <w:r>
        <w:rPr>
          <w:rFonts w:hint="eastAsia"/>
          <w:color w:val="auto"/>
          <w:highlight w:val="none"/>
          <w:lang w:eastAsia="zh-CN"/>
        </w:rPr>
        <w:t>应</w:t>
      </w:r>
      <w:r>
        <w:rPr>
          <w:rFonts w:hint="eastAsia"/>
          <w:color w:val="auto"/>
          <w:highlight w:val="none"/>
        </w:rPr>
        <w:t>大声喧哗。</w:t>
      </w:r>
    </w:p>
    <w:p>
      <w:pPr>
        <w:pStyle w:val="163"/>
        <w:numPr>
          <w:ilvl w:val="2"/>
          <w:numId w:val="0"/>
        </w:numPr>
        <w:ind w:leftChars="0"/>
        <w:rPr>
          <w:rFonts w:hint="eastAsia"/>
          <w:color w:val="auto"/>
          <w:highlight w:val="none"/>
        </w:rPr>
      </w:pPr>
      <w:r>
        <w:rPr>
          <w:rFonts w:hint="eastAsia" w:ascii="Arial" w:hAnsi="Arial" w:cs="Arial"/>
          <w:color w:val="auto"/>
          <w:highlight w:val="none"/>
          <w:shd w:val="clear" w:color="auto" w:fill="FFFFFF"/>
          <w:lang w:val="en-US" w:eastAsia="zh-CN"/>
        </w:rPr>
        <w:t>6</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5</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4  </w:t>
      </w:r>
      <w:r>
        <w:rPr>
          <w:rFonts w:hint="eastAsia"/>
          <w:color w:val="auto"/>
          <w:highlight w:val="none"/>
          <w:lang w:eastAsia="zh-CN"/>
        </w:rPr>
        <w:t>任何人不应</w:t>
      </w:r>
      <w:r>
        <w:rPr>
          <w:rFonts w:hint="eastAsia"/>
          <w:color w:val="auto"/>
          <w:highlight w:val="none"/>
        </w:rPr>
        <w:t>在</w:t>
      </w:r>
      <w:r>
        <w:rPr>
          <w:rFonts w:hint="eastAsia" w:ascii="Times New Roman" w:cs="Times New Roman"/>
          <w:color w:val="auto"/>
          <w:kern w:val="0"/>
          <w:sz w:val="21"/>
          <w:highlight w:val="none"/>
          <w:lang w:val="en-US" w:eastAsia="zh-CN" w:bidi="ar-SA"/>
        </w:rPr>
        <w:t>监督见证室内</w:t>
      </w:r>
      <w:r>
        <w:rPr>
          <w:rFonts w:hint="eastAsia"/>
          <w:color w:val="auto"/>
          <w:highlight w:val="none"/>
        </w:rPr>
        <w:t>谈论与评标</w:t>
      </w:r>
      <w:r>
        <w:rPr>
          <w:rFonts w:hint="eastAsia"/>
          <w:color w:val="auto"/>
          <w:highlight w:val="none"/>
          <w:lang w:eastAsia="zh-CN"/>
        </w:rPr>
        <w:t>评审</w:t>
      </w:r>
      <w:r>
        <w:rPr>
          <w:rFonts w:hint="eastAsia"/>
          <w:color w:val="auto"/>
          <w:highlight w:val="none"/>
        </w:rPr>
        <w:t>事项有关</w:t>
      </w:r>
      <w:r>
        <w:rPr>
          <w:rFonts w:hint="eastAsia"/>
          <w:color w:val="auto"/>
          <w:highlight w:val="none"/>
          <w:lang w:eastAsia="zh-CN"/>
        </w:rPr>
        <w:t>的</w:t>
      </w:r>
      <w:r>
        <w:rPr>
          <w:rFonts w:hint="eastAsia"/>
          <w:color w:val="auto"/>
          <w:highlight w:val="none"/>
        </w:rPr>
        <w:t>内容。</w:t>
      </w:r>
    </w:p>
    <w:p>
      <w:pPr>
        <w:pStyle w:val="163"/>
        <w:numPr>
          <w:ilvl w:val="2"/>
          <w:numId w:val="0"/>
        </w:numPr>
        <w:ind w:leftChars="0"/>
        <w:rPr>
          <w:rFonts w:hint="eastAsia"/>
          <w:color w:val="auto"/>
          <w:highlight w:val="none"/>
          <w:lang w:eastAsia="zh-CN"/>
        </w:rPr>
      </w:pPr>
    </w:p>
    <w:p>
      <w:pPr>
        <w:pStyle w:val="163"/>
        <w:rPr>
          <w:color w:val="auto"/>
          <w:highlight w:val="none"/>
        </w:rPr>
      </w:pPr>
      <w:r>
        <w:rPr>
          <w:rFonts w:hint="eastAsia" w:ascii="Times New Roman" w:cs="Times New Roman"/>
          <w:color w:val="auto"/>
          <w:kern w:val="0"/>
          <w:sz w:val="21"/>
          <w:highlight w:val="none"/>
          <w:lang w:val="en-US" w:eastAsia="zh-CN" w:bidi="ar-SA"/>
        </w:rPr>
        <w:t>监控室服务标准</w:t>
      </w:r>
    </w:p>
    <w:p>
      <w:pPr>
        <w:numPr>
          <w:ilvl w:val="0"/>
          <w:numId w:val="0"/>
        </w:numPr>
        <w:ind w:leftChars="0"/>
        <w:rPr>
          <w:rFonts w:hint="eastAsia" w:ascii="宋体" w:hAnsi="Times New Roman" w:eastAsia="宋体" w:cs="Times New Roman"/>
          <w:color w:val="auto"/>
          <w:kern w:val="0"/>
          <w:sz w:val="21"/>
          <w:szCs w:val="20"/>
          <w:highlight w:val="none"/>
          <w:lang w:val="en-US" w:eastAsia="zh-CN" w:bidi="ar-SA"/>
        </w:rPr>
      </w:pPr>
      <w:r>
        <w:rPr>
          <w:rFonts w:hint="eastAsia" w:ascii="Arial" w:hAnsi="Arial" w:cs="Arial"/>
          <w:color w:val="auto"/>
          <w:highlight w:val="none"/>
          <w:shd w:val="clear" w:color="auto" w:fill="FFFFFF"/>
          <w:lang w:val="en-US" w:eastAsia="zh-CN"/>
        </w:rPr>
        <w:t>6</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6</w:t>
      </w:r>
      <w:r>
        <w:rPr>
          <w:rFonts w:ascii="Arial" w:hAnsi="Arial" w:cs="Arial"/>
          <w:color w:val="auto"/>
          <w:highlight w:val="none"/>
          <w:shd w:val="clear" w:color="auto" w:fill="FFFFFF"/>
        </w:rPr>
        <w:t>.1</w:t>
      </w:r>
      <w:r>
        <w:rPr>
          <w:rFonts w:hint="eastAsia" w:ascii="Arial" w:hAnsi="Arial" w:cs="Arial"/>
          <w:color w:val="auto"/>
          <w:highlight w:val="none"/>
          <w:shd w:val="clear" w:color="auto" w:fill="FFFFFF"/>
          <w:lang w:val="en-US" w:eastAsia="zh-CN"/>
        </w:rPr>
        <w:t xml:space="preserve">  </w:t>
      </w:r>
      <w:r>
        <w:rPr>
          <w:rFonts w:hint="eastAsia" w:ascii="Times New Roman" w:cs="Times New Roman"/>
          <w:color w:val="auto"/>
          <w:kern w:val="0"/>
          <w:sz w:val="21"/>
          <w:highlight w:val="none"/>
          <w:lang w:val="en-US" w:eastAsia="zh-CN" w:bidi="ar-SA"/>
        </w:rPr>
        <w:t>监控室</w:t>
      </w:r>
      <w:r>
        <w:rPr>
          <w:rFonts w:hint="eastAsia" w:ascii="宋体" w:hAnsi="Times New Roman" w:eastAsia="宋体" w:cs="Times New Roman"/>
          <w:color w:val="auto"/>
          <w:kern w:val="0"/>
          <w:sz w:val="21"/>
          <w:szCs w:val="20"/>
          <w:highlight w:val="none"/>
          <w:lang w:val="en-US" w:eastAsia="zh-CN" w:bidi="ar-SA"/>
        </w:rPr>
        <w:t>应配备监控显示设备、办公座椅、耳机、摄像头监控等设施设备。</w:t>
      </w:r>
    </w:p>
    <w:p>
      <w:pPr>
        <w:pStyle w:val="57"/>
        <w:ind w:left="0" w:leftChars="0" w:firstLine="0" w:firstLineChars="0"/>
        <w:rPr>
          <w:rFonts w:hint="eastAsia" w:ascii="宋体" w:hAnsi="Times New Roman" w:eastAsia="宋体" w:cs="Times New Roman"/>
          <w:color w:val="auto"/>
          <w:kern w:val="0"/>
          <w:sz w:val="21"/>
          <w:szCs w:val="20"/>
          <w:highlight w:val="none"/>
          <w:lang w:val="en-US" w:eastAsia="zh-CN" w:bidi="ar-SA"/>
        </w:rPr>
      </w:pPr>
      <w:r>
        <w:rPr>
          <w:rFonts w:hint="eastAsia" w:ascii="Arial" w:hAnsi="Arial" w:eastAsia="宋体" w:cs="Arial"/>
          <w:color w:val="auto"/>
          <w:kern w:val="2"/>
          <w:sz w:val="21"/>
          <w:szCs w:val="21"/>
          <w:highlight w:val="none"/>
          <w:shd w:val="clear" w:color="auto" w:fill="FFFFFF"/>
          <w:lang w:val="en-US" w:eastAsia="zh-CN" w:bidi="ar-SA"/>
        </w:rPr>
        <w:t xml:space="preserve">6.6.2  </w:t>
      </w:r>
      <w:r>
        <w:rPr>
          <w:rFonts w:hint="eastAsia" w:ascii="宋体" w:hAnsi="Times New Roman" w:eastAsia="宋体" w:cs="Times New Roman"/>
          <w:color w:val="auto"/>
          <w:kern w:val="0"/>
          <w:sz w:val="21"/>
          <w:szCs w:val="20"/>
          <w:highlight w:val="none"/>
          <w:lang w:val="en-US" w:eastAsia="zh-CN" w:bidi="ar-SA"/>
        </w:rPr>
        <w:t>监控室内应保持安静、整洁，不得喧哗。监控室</w:t>
      </w:r>
      <w:r>
        <w:rPr>
          <w:rFonts w:hint="eastAsia" w:cs="Times New Roman"/>
          <w:color w:val="auto"/>
          <w:kern w:val="0"/>
          <w:sz w:val="21"/>
          <w:szCs w:val="20"/>
          <w:highlight w:val="none"/>
          <w:lang w:val="en-US" w:eastAsia="zh-CN" w:bidi="ar-SA"/>
        </w:rPr>
        <w:t>不应开展</w:t>
      </w:r>
      <w:r>
        <w:rPr>
          <w:rFonts w:hint="eastAsia" w:ascii="宋体" w:hAnsi="Times New Roman" w:eastAsia="宋体" w:cs="Times New Roman"/>
          <w:color w:val="auto"/>
          <w:kern w:val="0"/>
          <w:sz w:val="21"/>
          <w:szCs w:val="20"/>
          <w:highlight w:val="none"/>
          <w:lang w:val="en-US" w:eastAsia="zh-CN" w:bidi="ar-SA"/>
        </w:rPr>
        <w:t>会客等其它活动。</w:t>
      </w:r>
    </w:p>
    <w:p>
      <w:pPr>
        <w:pStyle w:val="57"/>
        <w:ind w:left="0" w:leftChars="0" w:firstLine="0" w:firstLineChars="0"/>
        <w:rPr>
          <w:rFonts w:hint="eastAsia"/>
          <w:color w:val="auto"/>
          <w:highlight w:val="none"/>
        </w:rPr>
      </w:pPr>
      <w:r>
        <w:rPr>
          <w:rFonts w:hint="eastAsia" w:ascii="Arial" w:hAnsi="Arial" w:eastAsia="宋体" w:cs="Arial"/>
          <w:color w:val="auto"/>
          <w:kern w:val="2"/>
          <w:sz w:val="21"/>
          <w:szCs w:val="21"/>
          <w:highlight w:val="none"/>
          <w:shd w:val="clear" w:color="auto" w:fill="FFFFFF"/>
          <w:lang w:val="en-US" w:eastAsia="zh-CN" w:bidi="ar-SA"/>
        </w:rPr>
        <w:t>6.6.</w:t>
      </w:r>
      <w:r>
        <w:rPr>
          <w:rFonts w:hint="eastAsia" w:ascii="Arial" w:hAnsi="Arial" w:cs="Arial"/>
          <w:color w:val="auto"/>
          <w:kern w:val="2"/>
          <w:sz w:val="21"/>
          <w:szCs w:val="21"/>
          <w:highlight w:val="none"/>
          <w:shd w:val="clear" w:color="auto" w:fill="FFFFFF"/>
          <w:lang w:val="en-US" w:eastAsia="zh-CN" w:bidi="ar-SA"/>
        </w:rPr>
        <w:t>3</w:t>
      </w:r>
      <w:r>
        <w:rPr>
          <w:rFonts w:hint="eastAsia" w:ascii="Arial" w:hAnsi="Arial" w:eastAsia="宋体" w:cs="Arial"/>
          <w:color w:val="auto"/>
          <w:kern w:val="2"/>
          <w:sz w:val="21"/>
          <w:szCs w:val="21"/>
          <w:highlight w:val="none"/>
          <w:shd w:val="clear" w:color="auto" w:fill="FFFFFF"/>
          <w:lang w:val="en-US" w:eastAsia="zh-CN" w:bidi="ar-SA"/>
        </w:rPr>
        <w:t xml:space="preserve">  </w:t>
      </w:r>
      <w:r>
        <w:rPr>
          <w:rFonts w:hint="eastAsia"/>
          <w:color w:val="auto"/>
          <w:highlight w:val="none"/>
          <w:lang w:val="en-US" w:eastAsia="zh-CN"/>
        </w:rPr>
        <w:t>交易中心</w:t>
      </w:r>
      <w:r>
        <w:rPr>
          <w:rFonts w:hint="eastAsia"/>
          <w:color w:val="auto"/>
          <w:highlight w:val="none"/>
          <w:lang w:eastAsia="zh-CN"/>
        </w:rPr>
        <w:t>应按规定</w:t>
      </w:r>
      <w:r>
        <w:rPr>
          <w:rFonts w:hint="eastAsia"/>
          <w:color w:val="auto"/>
          <w:highlight w:val="none"/>
          <w:lang w:val="en-US" w:eastAsia="zh-CN"/>
        </w:rPr>
        <w:t>对</w:t>
      </w:r>
      <w:r>
        <w:rPr>
          <w:rFonts w:hint="eastAsia"/>
          <w:color w:val="auto"/>
          <w:highlight w:val="none"/>
          <w:lang w:eastAsia="zh-CN"/>
        </w:rPr>
        <w:t>每个项目开标、评标的视音频资料及时进行保存。视音频资料应妥善保管，原则上不得查看、复制评标资料，确有需要的，应经交易中心负责人批准同意。</w:t>
      </w:r>
    </w:p>
    <w:p>
      <w:pPr>
        <w:pStyle w:val="239"/>
        <w:numPr>
          <w:ilvl w:val="3"/>
          <w:numId w:val="0"/>
        </w:numPr>
        <w:ind w:leftChars="0"/>
        <w:rPr>
          <w:rFonts w:hint="default" w:ascii="Times New Roman" w:eastAsia="宋体"/>
          <w:color w:val="auto"/>
          <w:highlight w:val="none"/>
          <w:lang w:val="en-US" w:eastAsia="zh-CN"/>
        </w:rPr>
      </w:pPr>
    </w:p>
    <w:p>
      <w:pPr>
        <w:pStyle w:val="163"/>
        <w:rPr>
          <w:color w:val="auto"/>
          <w:highlight w:val="none"/>
        </w:rPr>
      </w:pPr>
      <w:r>
        <w:rPr>
          <w:rFonts w:hint="eastAsia"/>
          <w:color w:val="auto"/>
          <w:highlight w:val="none"/>
          <w:lang w:eastAsia="zh-CN"/>
        </w:rPr>
        <w:t>专家抽取室服务标准</w:t>
      </w:r>
    </w:p>
    <w:p>
      <w:pPr>
        <w:numPr>
          <w:ilvl w:val="0"/>
          <w:numId w:val="0"/>
        </w:numPr>
        <w:ind w:leftChars="0"/>
        <w:rPr>
          <w:rFonts w:hint="eastAsia" w:eastAsia="宋体"/>
          <w:color w:val="auto"/>
          <w:kern w:val="0"/>
          <w:szCs w:val="21"/>
          <w:highlight w:val="none"/>
          <w:lang w:val="en-US" w:eastAsia="zh-CN"/>
        </w:rPr>
      </w:pPr>
      <w:r>
        <w:rPr>
          <w:rFonts w:hint="eastAsia" w:ascii="Arial" w:hAnsi="Arial" w:cs="Arial"/>
          <w:color w:val="auto"/>
          <w:highlight w:val="none"/>
          <w:shd w:val="clear" w:color="auto" w:fill="FFFFFF"/>
          <w:lang w:val="en-US" w:eastAsia="zh-CN"/>
        </w:rPr>
        <w:t>6</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7</w:t>
      </w:r>
      <w:r>
        <w:rPr>
          <w:rFonts w:ascii="Arial" w:hAnsi="Arial" w:cs="Arial"/>
          <w:color w:val="auto"/>
          <w:highlight w:val="none"/>
          <w:shd w:val="clear" w:color="auto" w:fill="FFFFFF"/>
        </w:rPr>
        <w:t>.1</w:t>
      </w:r>
      <w:r>
        <w:rPr>
          <w:rFonts w:hint="eastAsia" w:ascii="Arial" w:hAnsi="Arial" w:cs="Arial"/>
          <w:color w:val="auto"/>
          <w:highlight w:val="none"/>
          <w:shd w:val="clear" w:color="auto" w:fill="FFFFFF"/>
          <w:lang w:val="en-US" w:eastAsia="zh-CN"/>
        </w:rPr>
        <w:t xml:space="preserve">  </w:t>
      </w:r>
      <w:r>
        <w:rPr>
          <w:rFonts w:hint="eastAsia"/>
          <w:color w:val="auto"/>
          <w:highlight w:val="none"/>
          <w:lang w:eastAsia="zh-CN"/>
        </w:rPr>
        <w:t>专家抽取室</w:t>
      </w:r>
      <w:r>
        <w:rPr>
          <w:rFonts w:hint="eastAsia" w:ascii="Times New Roman" w:hAnsi="Times New Roman" w:cs="Times New Roman"/>
          <w:color w:val="auto"/>
          <w:kern w:val="0"/>
          <w:sz w:val="21"/>
          <w:highlight w:val="none"/>
          <w:lang w:val="en-US" w:eastAsia="zh-CN" w:bidi="ar-SA"/>
        </w:rPr>
        <w:t>宜设置在相对独立的空间，应配备电脑、办公桌椅、办公用品、打印机等设施设备。</w:t>
      </w:r>
    </w:p>
    <w:p>
      <w:pPr>
        <w:pStyle w:val="163"/>
        <w:numPr>
          <w:ilvl w:val="2"/>
          <w:numId w:val="0"/>
        </w:numPr>
        <w:ind w:leftChars="0"/>
        <w:rPr>
          <w:rFonts w:hint="eastAsia" w:ascii="宋体" w:hAnsi="Times New Roman" w:eastAsia="宋体" w:cs="Times New Roman"/>
          <w:color w:val="auto"/>
          <w:kern w:val="0"/>
          <w:sz w:val="21"/>
          <w:szCs w:val="20"/>
          <w:highlight w:val="none"/>
          <w:lang w:val="en-US" w:eastAsia="zh-CN" w:bidi="ar-SA"/>
        </w:rPr>
      </w:pPr>
      <w:r>
        <w:rPr>
          <w:rFonts w:hint="eastAsia" w:ascii="Arial" w:hAnsi="Arial" w:eastAsia="宋体" w:cs="Arial"/>
          <w:color w:val="auto"/>
          <w:kern w:val="2"/>
          <w:sz w:val="21"/>
          <w:szCs w:val="21"/>
          <w:highlight w:val="none"/>
          <w:shd w:val="clear" w:color="auto" w:fill="FFFFFF"/>
          <w:lang w:val="en-US" w:eastAsia="zh-CN" w:bidi="ar-SA"/>
        </w:rPr>
        <w:t>6.</w:t>
      </w:r>
      <w:r>
        <w:rPr>
          <w:rFonts w:hint="eastAsia" w:ascii="Arial" w:hAnsi="Arial" w:cs="Arial"/>
          <w:color w:val="auto"/>
          <w:kern w:val="2"/>
          <w:sz w:val="21"/>
          <w:szCs w:val="21"/>
          <w:highlight w:val="none"/>
          <w:shd w:val="clear" w:color="auto" w:fill="FFFFFF"/>
          <w:lang w:val="en-US" w:eastAsia="zh-CN" w:bidi="ar-SA"/>
        </w:rPr>
        <w:t>7</w:t>
      </w:r>
      <w:r>
        <w:rPr>
          <w:rFonts w:hint="eastAsia" w:ascii="Arial" w:hAnsi="Arial" w:eastAsia="宋体" w:cs="Arial"/>
          <w:color w:val="auto"/>
          <w:kern w:val="2"/>
          <w:sz w:val="21"/>
          <w:szCs w:val="21"/>
          <w:highlight w:val="none"/>
          <w:shd w:val="clear" w:color="auto" w:fill="FFFFFF"/>
          <w:lang w:val="en-US" w:eastAsia="zh-CN" w:bidi="ar-SA"/>
        </w:rPr>
        <w:t xml:space="preserve">.2 </w:t>
      </w:r>
      <w:r>
        <w:rPr>
          <w:rFonts w:hint="eastAsia" w:ascii="Arial" w:hAnsi="Arial" w:cs="Arial"/>
          <w:color w:val="auto"/>
          <w:kern w:val="2"/>
          <w:sz w:val="21"/>
          <w:szCs w:val="21"/>
          <w:highlight w:val="none"/>
          <w:shd w:val="clear" w:color="auto" w:fill="FFFFFF"/>
          <w:lang w:val="en-US" w:eastAsia="zh-CN" w:bidi="ar-SA"/>
        </w:rPr>
        <w:t xml:space="preserve"> </w:t>
      </w:r>
      <w:r>
        <w:rPr>
          <w:rFonts w:hint="eastAsia"/>
          <w:color w:val="auto"/>
          <w:highlight w:val="none"/>
          <w:lang w:eastAsia="zh-CN"/>
        </w:rPr>
        <w:t>专家抽取室</w:t>
      </w:r>
      <w:r>
        <w:rPr>
          <w:rFonts w:hint="eastAsia" w:ascii="宋体" w:hAnsi="Times New Roman" w:eastAsia="宋体" w:cs="Times New Roman"/>
          <w:color w:val="auto"/>
          <w:kern w:val="0"/>
          <w:sz w:val="21"/>
          <w:szCs w:val="20"/>
          <w:highlight w:val="none"/>
          <w:lang w:val="en-US" w:eastAsia="zh-CN" w:bidi="ar-SA"/>
        </w:rPr>
        <w:t>内应保持安静、整洁，不得喧哗</w:t>
      </w:r>
      <w:r>
        <w:rPr>
          <w:rFonts w:hint="eastAsia" w:cs="Times New Roman"/>
          <w:color w:val="auto"/>
          <w:kern w:val="0"/>
          <w:sz w:val="21"/>
          <w:szCs w:val="20"/>
          <w:highlight w:val="none"/>
          <w:lang w:val="en-US" w:eastAsia="zh-CN" w:bidi="ar-SA"/>
        </w:rPr>
        <w:t>，不应</w:t>
      </w:r>
      <w:r>
        <w:rPr>
          <w:rFonts w:hint="eastAsia" w:ascii="宋体" w:hAnsi="Times New Roman" w:eastAsia="宋体" w:cs="Times New Roman"/>
          <w:color w:val="auto"/>
          <w:kern w:val="0"/>
          <w:sz w:val="21"/>
          <w:szCs w:val="20"/>
          <w:highlight w:val="none"/>
          <w:lang w:val="en-US" w:eastAsia="zh-CN" w:bidi="ar-SA"/>
        </w:rPr>
        <w:t>在</w:t>
      </w:r>
      <w:r>
        <w:rPr>
          <w:rFonts w:hint="eastAsia"/>
          <w:color w:val="auto"/>
          <w:highlight w:val="none"/>
          <w:lang w:eastAsia="zh-CN"/>
        </w:rPr>
        <w:t>专家抽取室</w:t>
      </w:r>
      <w:r>
        <w:rPr>
          <w:rFonts w:hint="eastAsia" w:ascii="宋体" w:hAnsi="Times New Roman" w:eastAsia="宋体" w:cs="Times New Roman"/>
          <w:color w:val="auto"/>
          <w:kern w:val="0"/>
          <w:sz w:val="21"/>
          <w:szCs w:val="20"/>
          <w:highlight w:val="none"/>
          <w:lang w:val="en-US" w:eastAsia="zh-CN" w:bidi="ar-SA"/>
        </w:rPr>
        <w:t>进行会客等其它活动。</w:t>
      </w:r>
    </w:p>
    <w:p>
      <w:pPr>
        <w:pStyle w:val="239"/>
        <w:numPr>
          <w:ilvl w:val="3"/>
          <w:numId w:val="0"/>
        </w:numPr>
        <w:ind w:leftChars="0"/>
        <w:rPr>
          <w:rFonts w:hint="eastAsia"/>
          <w:color w:val="auto"/>
          <w:highlight w:val="none"/>
        </w:rPr>
      </w:pPr>
      <w:r>
        <w:rPr>
          <w:rFonts w:hint="eastAsia" w:ascii="Arial" w:hAnsi="Arial" w:cs="Arial"/>
          <w:color w:val="auto"/>
          <w:highlight w:val="none"/>
          <w:shd w:val="clear" w:color="auto" w:fill="FFFFFF"/>
          <w:lang w:val="en-US" w:eastAsia="zh-CN"/>
        </w:rPr>
        <w:t>6</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7</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3  交易中心</w:t>
      </w:r>
      <w:r>
        <w:rPr>
          <w:rFonts w:hint="eastAsia" w:cs="Times New Roman"/>
          <w:color w:val="auto"/>
          <w:kern w:val="0"/>
          <w:sz w:val="21"/>
          <w:szCs w:val="20"/>
          <w:highlight w:val="none"/>
          <w:lang w:val="en-US" w:eastAsia="zh-CN" w:bidi="ar-SA"/>
        </w:rPr>
        <w:t>应根据项目单位</w:t>
      </w:r>
      <w:r>
        <w:rPr>
          <w:rFonts w:hint="eastAsia" w:ascii="宋体" w:hAnsi="Times New Roman" w:eastAsia="宋体" w:cs="Times New Roman"/>
          <w:color w:val="auto"/>
          <w:kern w:val="0"/>
          <w:sz w:val="21"/>
          <w:szCs w:val="20"/>
          <w:highlight w:val="none"/>
          <w:lang w:val="en-US" w:eastAsia="zh-CN" w:bidi="ar-SA"/>
        </w:rPr>
        <w:t>或其委托的代理机</w:t>
      </w:r>
      <w:r>
        <w:rPr>
          <w:rFonts w:hint="eastAsia" w:cs="Times New Roman"/>
          <w:color w:val="auto"/>
          <w:kern w:val="0"/>
          <w:sz w:val="21"/>
          <w:szCs w:val="20"/>
          <w:highlight w:val="none"/>
          <w:lang w:val="en-US" w:eastAsia="zh-CN" w:bidi="ar-SA"/>
        </w:rPr>
        <w:t>构</w:t>
      </w:r>
      <w:r>
        <w:rPr>
          <w:rFonts w:hint="eastAsia" w:ascii="宋体" w:hAnsi="Times New Roman" w:eastAsia="宋体" w:cs="Times New Roman"/>
          <w:color w:val="auto"/>
          <w:kern w:val="0"/>
          <w:sz w:val="21"/>
          <w:szCs w:val="20"/>
          <w:highlight w:val="none"/>
          <w:lang w:val="en-US" w:eastAsia="zh-CN" w:bidi="ar-SA"/>
        </w:rPr>
        <w:t>提出</w:t>
      </w:r>
      <w:r>
        <w:rPr>
          <w:rFonts w:hint="eastAsia" w:cs="Times New Roman"/>
          <w:color w:val="auto"/>
          <w:kern w:val="0"/>
          <w:sz w:val="21"/>
          <w:szCs w:val="20"/>
          <w:highlight w:val="none"/>
          <w:lang w:val="en-US" w:eastAsia="zh-CN" w:bidi="ar-SA"/>
        </w:rPr>
        <w:t>的</w:t>
      </w:r>
      <w:r>
        <w:rPr>
          <w:rFonts w:hint="eastAsia" w:ascii="宋体" w:hAnsi="Times New Roman" w:eastAsia="宋体" w:cs="Times New Roman"/>
          <w:color w:val="auto"/>
          <w:kern w:val="0"/>
          <w:sz w:val="21"/>
          <w:szCs w:val="20"/>
          <w:highlight w:val="none"/>
          <w:lang w:val="en-US" w:eastAsia="zh-CN" w:bidi="ar-SA"/>
        </w:rPr>
        <w:t>申请</w:t>
      </w:r>
      <w:r>
        <w:rPr>
          <w:rFonts w:hint="eastAsia" w:cs="Times New Roman"/>
          <w:color w:val="auto"/>
          <w:kern w:val="0"/>
          <w:sz w:val="21"/>
          <w:szCs w:val="20"/>
          <w:highlight w:val="none"/>
          <w:lang w:val="en-US" w:eastAsia="zh-CN" w:bidi="ar-SA"/>
        </w:rPr>
        <w:t>，</w:t>
      </w:r>
      <w:r>
        <w:rPr>
          <w:rFonts w:hint="eastAsia" w:ascii="宋体" w:hAnsi="Times New Roman" w:eastAsia="宋体" w:cs="Times New Roman"/>
          <w:color w:val="auto"/>
          <w:kern w:val="0"/>
          <w:sz w:val="21"/>
          <w:szCs w:val="20"/>
          <w:highlight w:val="none"/>
          <w:lang w:val="en-US" w:eastAsia="zh-CN" w:bidi="ar-SA"/>
        </w:rPr>
        <w:t>按照规定流程在</w:t>
      </w:r>
      <w:r>
        <w:rPr>
          <w:rFonts w:hint="eastAsia" w:cs="Times New Roman"/>
          <w:color w:val="auto"/>
          <w:kern w:val="0"/>
          <w:sz w:val="21"/>
          <w:szCs w:val="20"/>
          <w:highlight w:val="none"/>
          <w:lang w:val="en-US" w:eastAsia="zh-CN" w:bidi="ar-SA"/>
        </w:rPr>
        <w:t>项目单位</w:t>
      </w:r>
      <w:r>
        <w:rPr>
          <w:rFonts w:hint="eastAsia" w:ascii="宋体" w:hAnsi="Times New Roman" w:eastAsia="宋体" w:cs="Times New Roman"/>
          <w:color w:val="auto"/>
          <w:kern w:val="0"/>
          <w:sz w:val="21"/>
          <w:szCs w:val="20"/>
          <w:highlight w:val="none"/>
          <w:lang w:val="en-US" w:eastAsia="zh-CN" w:bidi="ar-SA"/>
        </w:rPr>
        <w:t>、代理机构、见证人、监督人到齐后，从安徽省综合评标专家库中抽取。</w:t>
      </w:r>
    </w:p>
    <w:p>
      <w:pPr>
        <w:pStyle w:val="239"/>
        <w:numPr>
          <w:ilvl w:val="3"/>
          <w:numId w:val="0"/>
        </w:numPr>
        <w:ind w:leftChars="0"/>
        <w:rPr>
          <w:rFonts w:hint="eastAsia" w:ascii="宋体" w:hAnsi="Times New Roman" w:eastAsia="宋体" w:cs="Times New Roman"/>
          <w:color w:val="auto"/>
          <w:kern w:val="0"/>
          <w:sz w:val="21"/>
          <w:szCs w:val="20"/>
          <w:highlight w:val="none"/>
          <w:lang w:val="en-US" w:eastAsia="zh-CN" w:bidi="ar-SA"/>
        </w:rPr>
      </w:pPr>
      <w:r>
        <w:rPr>
          <w:rFonts w:hint="eastAsia" w:ascii="Arial" w:hAnsi="Arial" w:cs="Arial"/>
          <w:color w:val="auto"/>
          <w:highlight w:val="none"/>
          <w:shd w:val="clear" w:color="auto" w:fill="FFFFFF"/>
          <w:lang w:val="en-US" w:eastAsia="zh-CN"/>
        </w:rPr>
        <w:t>6</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7</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4  </w:t>
      </w:r>
      <w:r>
        <w:rPr>
          <w:rFonts w:hint="eastAsia" w:ascii="宋体" w:hAnsi="Times New Roman" w:eastAsia="宋体" w:cs="Times New Roman"/>
          <w:color w:val="auto"/>
          <w:kern w:val="0"/>
          <w:sz w:val="21"/>
          <w:szCs w:val="20"/>
          <w:highlight w:val="none"/>
          <w:lang w:val="en-US" w:eastAsia="zh-CN" w:bidi="ar-SA"/>
        </w:rPr>
        <w:t>对于按规定应抽取异地</w:t>
      </w:r>
      <w:r>
        <w:rPr>
          <w:rFonts w:hint="eastAsia" w:cs="Times New Roman"/>
          <w:color w:val="auto"/>
          <w:kern w:val="0"/>
          <w:sz w:val="21"/>
          <w:szCs w:val="20"/>
          <w:highlight w:val="none"/>
          <w:lang w:val="en-US" w:eastAsia="zh-CN" w:bidi="ar-SA"/>
        </w:rPr>
        <w:t>评标评审</w:t>
      </w:r>
      <w:r>
        <w:rPr>
          <w:rFonts w:hint="eastAsia" w:ascii="宋体" w:hAnsi="Times New Roman" w:eastAsia="宋体" w:cs="Times New Roman"/>
          <w:color w:val="auto"/>
          <w:kern w:val="0"/>
          <w:sz w:val="21"/>
          <w:szCs w:val="20"/>
          <w:highlight w:val="none"/>
          <w:lang w:val="en-US" w:eastAsia="zh-CN" w:bidi="ar-SA"/>
        </w:rPr>
        <w:t>专家的项目，代理机构</w:t>
      </w:r>
      <w:r>
        <w:rPr>
          <w:rFonts w:hint="eastAsia" w:cs="Times New Roman"/>
          <w:color w:val="auto"/>
          <w:kern w:val="0"/>
          <w:sz w:val="21"/>
          <w:szCs w:val="20"/>
          <w:highlight w:val="none"/>
          <w:lang w:val="en-US" w:eastAsia="zh-CN" w:bidi="ar-SA"/>
        </w:rPr>
        <w:t>工作人员</w:t>
      </w:r>
      <w:r>
        <w:rPr>
          <w:rFonts w:hint="eastAsia" w:ascii="宋体" w:hAnsi="Times New Roman" w:eastAsia="宋体" w:cs="Times New Roman"/>
          <w:color w:val="auto"/>
          <w:kern w:val="0"/>
          <w:sz w:val="21"/>
          <w:szCs w:val="20"/>
          <w:highlight w:val="none"/>
          <w:lang w:val="en-US" w:eastAsia="zh-CN" w:bidi="ar-SA"/>
        </w:rPr>
        <w:t>应在</w:t>
      </w:r>
      <w:r>
        <w:rPr>
          <w:rFonts w:hint="eastAsia" w:cs="Times New Roman"/>
          <w:color w:val="auto"/>
          <w:kern w:val="0"/>
          <w:sz w:val="21"/>
          <w:szCs w:val="20"/>
          <w:highlight w:val="none"/>
          <w:lang w:val="en-US" w:eastAsia="zh-CN" w:bidi="ar-SA"/>
        </w:rPr>
        <w:t>开标</w:t>
      </w:r>
      <w:r>
        <w:rPr>
          <w:rFonts w:hint="default" w:ascii="宋体" w:hAnsi="Times New Roman" w:eastAsia="宋体" w:cs="Times New Roman"/>
          <w:color w:val="auto"/>
          <w:kern w:val="0"/>
          <w:sz w:val="21"/>
          <w:szCs w:val="20"/>
          <w:highlight w:val="none"/>
          <w:lang w:val="en-US" w:eastAsia="zh-CN" w:bidi="ar-SA"/>
        </w:rPr>
        <w:t>前24小时</w:t>
      </w:r>
      <w:r>
        <w:rPr>
          <w:rFonts w:hint="eastAsia" w:ascii="宋体" w:hAnsi="Times New Roman" w:eastAsia="宋体" w:cs="Times New Roman"/>
          <w:color w:val="auto"/>
          <w:kern w:val="0"/>
          <w:sz w:val="21"/>
          <w:szCs w:val="20"/>
          <w:highlight w:val="none"/>
          <w:lang w:val="en-US" w:eastAsia="zh-CN" w:bidi="ar-SA"/>
        </w:rPr>
        <w:t>内完成</w:t>
      </w:r>
      <w:r>
        <w:rPr>
          <w:rFonts w:hint="eastAsia" w:cs="Times New Roman"/>
          <w:color w:val="auto"/>
          <w:kern w:val="0"/>
          <w:sz w:val="21"/>
          <w:szCs w:val="20"/>
          <w:highlight w:val="none"/>
          <w:lang w:val="en-US" w:eastAsia="zh-CN" w:bidi="ar-SA"/>
        </w:rPr>
        <w:t>评标评审</w:t>
      </w:r>
      <w:r>
        <w:rPr>
          <w:rFonts w:hint="eastAsia" w:ascii="宋体" w:hAnsi="Times New Roman" w:eastAsia="宋体" w:cs="Times New Roman"/>
          <w:color w:val="auto"/>
          <w:kern w:val="0"/>
          <w:sz w:val="21"/>
          <w:szCs w:val="20"/>
          <w:highlight w:val="none"/>
          <w:lang w:val="en-US" w:eastAsia="zh-CN" w:bidi="ar-SA"/>
        </w:rPr>
        <w:t>专家抽取工作。</w:t>
      </w:r>
    </w:p>
    <w:p>
      <w:pPr>
        <w:pStyle w:val="239"/>
        <w:numPr>
          <w:ilvl w:val="3"/>
          <w:numId w:val="0"/>
        </w:numPr>
        <w:ind w:leftChars="0"/>
        <w:rPr>
          <w:rFonts w:hint="eastAsia" w:ascii="宋体" w:hAnsi="Times New Roman" w:eastAsia="宋体" w:cs="Times New Roman"/>
          <w:color w:val="auto"/>
          <w:kern w:val="0"/>
          <w:sz w:val="21"/>
          <w:szCs w:val="20"/>
          <w:highlight w:val="none"/>
          <w:lang w:val="en-US" w:eastAsia="zh-CN" w:bidi="ar-SA"/>
        </w:rPr>
      </w:pPr>
      <w:r>
        <w:rPr>
          <w:rFonts w:hint="eastAsia" w:ascii="Arial" w:hAnsi="Arial" w:cs="Arial"/>
          <w:color w:val="auto"/>
          <w:highlight w:val="none"/>
          <w:shd w:val="clear" w:color="auto" w:fill="FFFFFF"/>
          <w:lang w:val="en-US" w:eastAsia="zh-CN"/>
        </w:rPr>
        <w:t>6</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7</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5  </w:t>
      </w:r>
      <w:r>
        <w:rPr>
          <w:rFonts w:hint="eastAsia" w:ascii="宋体" w:hAnsi="Times New Roman" w:eastAsia="宋体" w:cs="Times New Roman"/>
          <w:color w:val="auto"/>
          <w:kern w:val="0"/>
          <w:sz w:val="21"/>
          <w:szCs w:val="20"/>
          <w:highlight w:val="none"/>
          <w:lang w:val="en-US" w:eastAsia="zh-CN" w:bidi="ar-SA"/>
        </w:rPr>
        <w:t>异地</w:t>
      </w:r>
      <w:r>
        <w:rPr>
          <w:rFonts w:hint="eastAsia" w:cs="Times New Roman"/>
          <w:color w:val="auto"/>
          <w:kern w:val="0"/>
          <w:sz w:val="21"/>
          <w:szCs w:val="20"/>
          <w:highlight w:val="none"/>
          <w:lang w:val="en-US" w:eastAsia="zh-CN" w:bidi="ar-SA"/>
        </w:rPr>
        <w:t>评标评审</w:t>
      </w:r>
      <w:r>
        <w:rPr>
          <w:rFonts w:hint="eastAsia" w:ascii="宋体" w:hAnsi="Times New Roman" w:eastAsia="宋体" w:cs="Times New Roman"/>
          <w:color w:val="auto"/>
          <w:kern w:val="0"/>
          <w:sz w:val="21"/>
          <w:szCs w:val="20"/>
          <w:highlight w:val="none"/>
          <w:lang w:val="en-US" w:eastAsia="zh-CN" w:bidi="ar-SA"/>
        </w:rPr>
        <w:t>专家因回避、迟到等原因不能按时参加评标</w:t>
      </w:r>
      <w:r>
        <w:rPr>
          <w:rFonts w:hint="eastAsia" w:cs="Times New Roman"/>
          <w:color w:val="auto"/>
          <w:kern w:val="0"/>
          <w:sz w:val="21"/>
          <w:szCs w:val="20"/>
          <w:highlight w:val="none"/>
          <w:lang w:val="en-US" w:eastAsia="zh-CN" w:bidi="ar-SA"/>
        </w:rPr>
        <w:t>评审</w:t>
      </w:r>
      <w:r>
        <w:rPr>
          <w:rFonts w:hint="eastAsia" w:ascii="宋体" w:hAnsi="Times New Roman" w:eastAsia="宋体" w:cs="Times New Roman"/>
          <w:color w:val="auto"/>
          <w:kern w:val="0"/>
          <w:sz w:val="21"/>
          <w:szCs w:val="20"/>
          <w:highlight w:val="none"/>
          <w:lang w:val="en-US" w:eastAsia="zh-CN" w:bidi="ar-SA"/>
        </w:rPr>
        <w:t>的，应由</w:t>
      </w:r>
      <w:r>
        <w:rPr>
          <w:rFonts w:hint="eastAsia" w:cs="Times New Roman"/>
          <w:color w:val="auto"/>
          <w:kern w:val="0"/>
          <w:sz w:val="21"/>
          <w:szCs w:val="20"/>
          <w:highlight w:val="none"/>
          <w:lang w:val="en-US" w:eastAsia="zh-CN" w:bidi="ar-SA"/>
        </w:rPr>
        <w:t>项目单位</w:t>
      </w:r>
      <w:r>
        <w:rPr>
          <w:rFonts w:hint="eastAsia" w:ascii="宋体" w:hAnsi="Times New Roman" w:eastAsia="宋体" w:cs="Times New Roman"/>
          <w:color w:val="auto"/>
          <w:kern w:val="0"/>
          <w:sz w:val="21"/>
          <w:szCs w:val="20"/>
          <w:highlight w:val="none"/>
          <w:lang w:val="en-US" w:eastAsia="zh-CN" w:bidi="ar-SA"/>
        </w:rPr>
        <w:t>代表或其委托的代理机构现场提出</w:t>
      </w:r>
      <w:r>
        <w:rPr>
          <w:rFonts w:hint="eastAsia" w:cs="Times New Roman"/>
          <w:color w:val="auto"/>
          <w:kern w:val="0"/>
          <w:sz w:val="21"/>
          <w:szCs w:val="20"/>
          <w:highlight w:val="none"/>
          <w:lang w:val="en-US" w:eastAsia="zh-CN" w:bidi="ar-SA"/>
        </w:rPr>
        <w:t>，</w:t>
      </w:r>
      <w:r>
        <w:rPr>
          <w:rFonts w:hint="eastAsia" w:ascii="宋体" w:hAnsi="Times New Roman" w:eastAsia="宋体" w:cs="Times New Roman"/>
          <w:color w:val="auto"/>
          <w:kern w:val="0"/>
          <w:sz w:val="21"/>
          <w:szCs w:val="20"/>
          <w:highlight w:val="none"/>
          <w:lang w:val="en-US" w:eastAsia="zh-CN" w:bidi="ar-SA"/>
        </w:rPr>
        <w:t>并经监督人员同意后补充抽取符合条件的本地</w:t>
      </w:r>
      <w:r>
        <w:rPr>
          <w:rFonts w:hint="eastAsia" w:cs="Times New Roman"/>
          <w:color w:val="auto"/>
          <w:kern w:val="0"/>
          <w:sz w:val="21"/>
          <w:szCs w:val="20"/>
          <w:highlight w:val="none"/>
          <w:lang w:val="en-US" w:eastAsia="zh-CN" w:bidi="ar-SA"/>
        </w:rPr>
        <w:t>评标评审</w:t>
      </w:r>
      <w:r>
        <w:rPr>
          <w:rFonts w:hint="eastAsia" w:ascii="宋体" w:hAnsi="Times New Roman" w:eastAsia="宋体" w:cs="Times New Roman"/>
          <w:color w:val="auto"/>
          <w:kern w:val="0"/>
          <w:sz w:val="21"/>
          <w:szCs w:val="20"/>
          <w:highlight w:val="none"/>
          <w:lang w:val="en-US" w:eastAsia="zh-CN" w:bidi="ar-SA"/>
        </w:rPr>
        <w:t>专家。</w:t>
      </w:r>
    </w:p>
    <w:p>
      <w:pPr>
        <w:pStyle w:val="163"/>
        <w:numPr>
          <w:ilvl w:val="2"/>
          <w:numId w:val="0"/>
        </w:numPr>
        <w:ind w:leftChars="0"/>
        <w:rPr>
          <w:rFonts w:hint="eastAsia" w:ascii="Times New Roman"/>
          <w:color w:val="auto"/>
          <w:highlight w:val="none"/>
          <w:lang w:eastAsia="zh-CN"/>
        </w:rPr>
      </w:pPr>
    </w:p>
    <w:p>
      <w:pPr>
        <w:pStyle w:val="163"/>
        <w:rPr>
          <w:color w:val="auto"/>
          <w:highlight w:val="none"/>
        </w:rPr>
      </w:pPr>
      <w:r>
        <w:rPr>
          <w:rFonts w:hint="eastAsia"/>
          <w:color w:val="auto"/>
          <w:highlight w:val="none"/>
          <w:lang w:eastAsia="zh-CN"/>
        </w:rPr>
        <w:t>询标室服务标准</w:t>
      </w:r>
    </w:p>
    <w:p>
      <w:pPr>
        <w:numPr>
          <w:ilvl w:val="0"/>
          <w:numId w:val="0"/>
        </w:numPr>
        <w:ind w:leftChars="0"/>
        <w:rPr>
          <w:rFonts w:hint="eastAsia" w:eastAsia="宋体"/>
          <w:color w:val="auto"/>
          <w:kern w:val="0"/>
          <w:szCs w:val="21"/>
          <w:highlight w:val="none"/>
          <w:lang w:val="en-US" w:eastAsia="zh-CN"/>
        </w:rPr>
      </w:pPr>
      <w:r>
        <w:rPr>
          <w:rFonts w:hint="eastAsia" w:ascii="Arial" w:hAnsi="Arial" w:cs="Arial"/>
          <w:color w:val="auto"/>
          <w:highlight w:val="none"/>
          <w:shd w:val="clear" w:color="auto" w:fill="FFFFFF"/>
          <w:lang w:val="en-US" w:eastAsia="zh-CN"/>
        </w:rPr>
        <w:t>6</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8</w:t>
      </w:r>
      <w:r>
        <w:rPr>
          <w:rFonts w:ascii="Arial" w:hAnsi="Arial" w:cs="Arial"/>
          <w:color w:val="auto"/>
          <w:highlight w:val="none"/>
          <w:shd w:val="clear" w:color="auto" w:fill="FFFFFF"/>
        </w:rPr>
        <w:t>.1</w:t>
      </w:r>
      <w:r>
        <w:rPr>
          <w:rFonts w:hint="eastAsia" w:ascii="Arial" w:hAnsi="Arial" w:cs="Arial"/>
          <w:color w:val="auto"/>
          <w:highlight w:val="none"/>
          <w:shd w:val="clear" w:color="auto" w:fill="FFFFFF"/>
          <w:lang w:val="en-US" w:eastAsia="zh-CN"/>
        </w:rPr>
        <w:t xml:space="preserve">  </w:t>
      </w:r>
      <w:r>
        <w:rPr>
          <w:rFonts w:hint="eastAsia"/>
          <w:color w:val="auto"/>
          <w:highlight w:val="none"/>
          <w:lang w:eastAsia="zh-CN"/>
        </w:rPr>
        <w:t>询标室</w:t>
      </w:r>
      <w:r>
        <w:rPr>
          <w:rFonts w:hint="eastAsia" w:ascii="Times New Roman" w:hAnsi="Times New Roman" w:cs="Times New Roman"/>
          <w:color w:val="auto"/>
          <w:kern w:val="0"/>
          <w:sz w:val="21"/>
          <w:highlight w:val="none"/>
          <w:lang w:val="en-US" w:eastAsia="zh-CN" w:bidi="ar-SA"/>
        </w:rPr>
        <w:t>应配备变音电话、高拍仪、办公用品、办公桌椅等设施设备。</w:t>
      </w:r>
    </w:p>
    <w:p>
      <w:pPr>
        <w:pStyle w:val="163"/>
        <w:numPr>
          <w:ilvl w:val="2"/>
          <w:numId w:val="0"/>
        </w:numPr>
        <w:ind w:leftChars="0"/>
        <w:rPr>
          <w:rFonts w:ascii="Arial" w:hAnsi="Arial" w:cs="Arial"/>
          <w:color w:val="auto"/>
          <w:szCs w:val="21"/>
          <w:highlight w:val="none"/>
          <w:shd w:val="clear" w:color="auto" w:fill="FFFFFF"/>
        </w:rPr>
      </w:pPr>
      <w:r>
        <w:rPr>
          <w:rFonts w:hint="eastAsia" w:ascii="Arial" w:hAnsi="Arial" w:eastAsia="宋体" w:cs="Arial"/>
          <w:color w:val="auto"/>
          <w:kern w:val="2"/>
          <w:sz w:val="21"/>
          <w:szCs w:val="21"/>
          <w:highlight w:val="none"/>
          <w:shd w:val="clear" w:color="auto" w:fill="FFFFFF"/>
          <w:lang w:val="en-US" w:eastAsia="zh-CN" w:bidi="ar-SA"/>
        </w:rPr>
        <w:t>6.</w:t>
      </w:r>
      <w:r>
        <w:rPr>
          <w:rFonts w:hint="eastAsia" w:ascii="Arial" w:hAnsi="Arial" w:cs="Arial"/>
          <w:color w:val="auto"/>
          <w:kern w:val="2"/>
          <w:sz w:val="21"/>
          <w:szCs w:val="21"/>
          <w:highlight w:val="none"/>
          <w:shd w:val="clear" w:color="auto" w:fill="FFFFFF"/>
          <w:lang w:val="en-US" w:eastAsia="zh-CN" w:bidi="ar-SA"/>
        </w:rPr>
        <w:t>8</w:t>
      </w:r>
      <w:r>
        <w:rPr>
          <w:rFonts w:hint="eastAsia" w:ascii="Arial" w:hAnsi="Arial" w:eastAsia="宋体" w:cs="Arial"/>
          <w:color w:val="auto"/>
          <w:kern w:val="2"/>
          <w:sz w:val="21"/>
          <w:szCs w:val="21"/>
          <w:highlight w:val="none"/>
          <w:shd w:val="clear" w:color="auto" w:fill="FFFFFF"/>
          <w:lang w:val="en-US" w:eastAsia="zh-CN" w:bidi="ar-SA"/>
        </w:rPr>
        <w:t xml:space="preserve">.2  </w:t>
      </w:r>
      <w:r>
        <w:rPr>
          <w:rFonts w:hint="eastAsia"/>
          <w:color w:val="auto"/>
          <w:highlight w:val="none"/>
          <w:lang w:eastAsia="zh-CN"/>
        </w:rPr>
        <w:t>询标室</w:t>
      </w:r>
      <w:r>
        <w:rPr>
          <w:rFonts w:hint="eastAsia" w:ascii="Arial" w:hAnsi="Arial" w:cs="Arial"/>
          <w:color w:val="auto"/>
          <w:highlight w:val="none"/>
          <w:shd w:val="clear" w:color="auto" w:fill="FFFFFF"/>
          <w:lang w:val="en-US" w:eastAsia="zh-CN"/>
        </w:rPr>
        <w:t>应保持安静，</w:t>
      </w:r>
      <w:r>
        <w:rPr>
          <w:rFonts w:hint="eastAsia"/>
          <w:color w:val="auto"/>
          <w:highlight w:val="none"/>
        </w:rPr>
        <w:t>不</w:t>
      </w:r>
      <w:r>
        <w:rPr>
          <w:rFonts w:hint="eastAsia"/>
          <w:color w:val="auto"/>
          <w:highlight w:val="none"/>
          <w:lang w:eastAsia="zh-CN"/>
        </w:rPr>
        <w:t>应</w:t>
      </w:r>
      <w:r>
        <w:rPr>
          <w:rFonts w:hint="eastAsia"/>
          <w:color w:val="auto"/>
          <w:highlight w:val="none"/>
        </w:rPr>
        <w:t>大声喧哗。</w:t>
      </w:r>
    </w:p>
    <w:p>
      <w:pPr>
        <w:pStyle w:val="163"/>
        <w:numPr>
          <w:ilvl w:val="2"/>
          <w:numId w:val="0"/>
        </w:numPr>
        <w:ind w:leftChars="0"/>
        <w:rPr>
          <w:color w:val="auto"/>
          <w:highlight w:val="none"/>
        </w:rPr>
      </w:pPr>
      <w:r>
        <w:rPr>
          <w:rFonts w:hint="eastAsia" w:ascii="Arial" w:hAnsi="Arial" w:cs="Arial"/>
          <w:color w:val="auto"/>
          <w:highlight w:val="none"/>
          <w:shd w:val="clear" w:color="auto" w:fill="FFFFFF"/>
          <w:lang w:val="en-US" w:eastAsia="zh-CN"/>
        </w:rPr>
        <w:t>6</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8</w:t>
      </w:r>
      <w:r>
        <w:rPr>
          <w:rFonts w:ascii="Arial" w:hAnsi="Arial" w:cs="Arial"/>
          <w:color w:val="auto"/>
          <w:highlight w:val="none"/>
          <w:shd w:val="clear" w:color="auto" w:fill="FFFFFF"/>
        </w:rPr>
        <w:t>.</w:t>
      </w:r>
      <w:r>
        <w:rPr>
          <w:rFonts w:hint="eastAsia" w:ascii="Arial" w:hAnsi="Arial" w:cs="Arial"/>
          <w:color w:val="auto"/>
          <w:highlight w:val="none"/>
          <w:shd w:val="clear" w:color="auto" w:fill="FFFFFF"/>
          <w:lang w:val="en-US" w:eastAsia="zh-CN"/>
        </w:rPr>
        <w:t xml:space="preserve">3  </w:t>
      </w:r>
      <w:r>
        <w:rPr>
          <w:rFonts w:hint="eastAsia"/>
          <w:color w:val="auto"/>
          <w:highlight w:val="none"/>
          <w:lang w:eastAsia="zh-CN"/>
        </w:rPr>
        <w:t>询标室</w:t>
      </w:r>
      <w:r>
        <w:rPr>
          <w:rFonts w:ascii="Arial" w:hAnsi="Arial" w:cs="Arial"/>
          <w:color w:val="auto"/>
          <w:highlight w:val="none"/>
          <w:shd w:val="clear" w:color="auto" w:fill="FFFFFF"/>
        </w:rPr>
        <w:t>应</w:t>
      </w:r>
      <w:r>
        <w:rPr>
          <w:rFonts w:hint="eastAsia"/>
          <w:color w:val="auto"/>
          <w:highlight w:val="none"/>
        </w:rPr>
        <w:t>禁止吸烟</w:t>
      </w:r>
      <w:r>
        <w:rPr>
          <w:rFonts w:hint="eastAsia"/>
          <w:color w:val="auto"/>
          <w:highlight w:val="none"/>
          <w:lang w:eastAsia="zh-CN"/>
        </w:rPr>
        <w:t>、</w:t>
      </w:r>
      <w:r>
        <w:rPr>
          <w:rFonts w:ascii="Arial" w:hAnsi="Arial" w:cs="Arial"/>
          <w:color w:val="auto"/>
          <w:highlight w:val="none"/>
          <w:shd w:val="clear" w:color="auto" w:fill="FFFFFF"/>
        </w:rPr>
        <w:t>保持清洁卫生</w:t>
      </w:r>
      <w:r>
        <w:rPr>
          <w:rFonts w:hint="eastAsia"/>
          <w:color w:val="auto"/>
          <w:highlight w:val="none"/>
          <w:lang w:eastAsia="zh-CN"/>
        </w:rPr>
        <w:t>，</w:t>
      </w:r>
      <w:r>
        <w:rPr>
          <w:rFonts w:hint="eastAsia"/>
          <w:color w:val="auto"/>
          <w:highlight w:val="none"/>
        </w:rPr>
        <w:t>不</w:t>
      </w:r>
      <w:r>
        <w:rPr>
          <w:rFonts w:hint="eastAsia"/>
          <w:color w:val="auto"/>
          <w:highlight w:val="none"/>
          <w:lang w:eastAsia="zh-CN"/>
        </w:rPr>
        <w:t>应</w:t>
      </w:r>
      <w:r>
        <w:rPr>
          <w:rFonts w:hint="eastAsia"/>
          <w:color w:val="auto"/>
          <w:highlight w:val="none"/>
        </w:rPr>
        <w:t>随地</w:t>
      </w:r>
      <w:r>
        <w:rPr>
          <w:rFonts w:hint="eastAsia"/>
          <w:color w:val="auto"/>
          <w:highlight w:val="none"/>
          <w:lang w:eastAsia="zh-CN"/>
        </w:rPr>
        <w:t>吐痰、</w:t>
      </w:r>
      <w:r>
        <w:rPr>
          <w:rFonts w:hint="eastAsia"/>
          <w:color w:val="auto"/>
          <w:highlight w:val="none"/>
        </w:rPr>
        <w:t>乱丢杂物</w:t>
      </w:r>
      <w:r>
        <w:rPr>
          <w:rFonts w:ascii="Arial" w:hAnsi="Arial" w:cs="Arial"/>
          <w:color w:val="auto"/>
          <w:highlight w:val="none"/>
          <w:shd w:val="clear" w:color="auto" w:fill="FFFFFF"/>
        </w:rPr>
        <w:t>。</w:t>
      </w:r>
      <w:r>
        <w:rPr>
          <w:rFonts w:ascii="Arial" w:hAnsi="Arial" w:cs="Arial"/>
          <w:color w:val="auto"/>
          <w:szCs w:val="21"/>
          <w:highlight w:val="none"/>
          <w:shd w:val="clear" w:color="auto" w:fill="FFFFFF"/>
        </w:rPr>
        <w:t> </w:t>
      </w:r>
    </w:p>
    <w:p>
      <w:pPr>
        <w:pStyle w:val="105"/>
        <w:spacing w:before="312" w:after="312"/>
        <w:rPr>
          <w:color w:val="auto"/>
          <w:szCs w:val="21"/>
          <w:highlight w:val="none"/>
        </w:rPr>
      </w:pPr>
      <w:r>
        <w:rPr>
          <w:rFonts w:hint="eastAsia"/>
          <w:color w:val="auto"/>
          <w:szCs w:val="21"/>
          <w:highlight w:val="none"/>
        </w:rPr>
        <w:t>检查与考核</w:t>
      </w:r>
    </w:p>
    <w:p>
      <w:pPr>
        <w:pStyle w:val="57"/>
        <w:ind w:firstLine="420"/>
        <w:rPr>
          <w:color w:val="auto"/>
          <w:highlight w:val="none"/>
        </w:rPr>
      </w:pPr>
      <w:r>
        <w:rPr>
          <w:rFonts w:hint="eastAsia"/>
          <w:color w:val="auto"/>
          <w:highlight w:val="none"/>
          <w:lang w:eastAsia="zh-CN"/>
        </w:rPr>
        <w:t>宣城</w:t>
      </w:r>
      <w:r>
        <w:rPr>
          <w:rFonts w:hint="eastAsia"/>
          <w:color w:val="auto"/>
          <w:highlight w:val="none"/>
        </w:rPr>
        <w:t>市公共资源交易</w:t>
      </w:r>
      <w:r>
        <w:rPr>
          <w:rFonts w:hint="eastAsia"/>
          <w:color w:val="auto"/>
          <w:highlight w:val="none"/>
          <w:lang w:eastAsia="zh-CN"/>
        </w:rPr>
        <w:t>监督管理局</w:t>
      </w:r>
      <w:r>
        <w:rPr>
          <w:rFonts w:hint="eastAsia"/>
          <w:color w:val="auto"/>
          <w:highlight w:val="none"/>
        </w:rPr>
        <w:t>及交易中心负责检查与考核。</w:t>
      </w:r>
    </w:p>
    <w:p>
      <w:pPr>
        <w:pStyle w:val="57"/>
        <w:ind w:firstLine="420"/>
        <w:rPr>
          <w:color w:val="auto"/>
          <w:highlight w:val="none"/>
        </w:rPr>
      </w:pPr>
    </w:p>
    <w:p>
      <w:pPr>
        <w:pStyle w:val="57"/>
        <w:ind w:firstLine="420"/>
        <w:jc w:val="center"/>
        <w:rPr>
          <w:color w:val="auto"/>
          <w:highlight w:val="none"/>
        </w:rPr>
      </w:pPr>
    </w:p>
    <w:p>
      <w:pPr>
        <w:pStyle w:val="57"/>
        <w:ind w:firstLine="420"/>
        <w:jc w:val="center"/>
        <w:rPr>
          <w:color w:val="auto"/>
          <w:highlight w:val="none"/>
        </w:rPr>
      </w:pPr>
      <w:r>
        <w:rPr>
          <w:color w:val="auto"/>
          <w:highlight w:val="none"/>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
    </w:p>
    <w:p>
      <w:pPr>
        <w:pStyle w:val="57"/>
        <w:ind w:firstLine="420"/>
        <w:jc w:val="center"/>
        <w:rPr>
          <w:color w:val="auto"/>
          <w:highlight w:val="none"/>
        </w:rPr>
      </w:pPr>
    </w:p>
    <w:p>
      <w:pPr>
        <w:pStyle w:val="57"/>
        <w:ind w:firstLine="420"/>
        <w:jc w:val="center"/>
        <w:rPr>
          <w:color w:val="auto"/>
          <w:highlight w:val="none"/>
        </w:rPr>
      </w:pPr>
    </w:p>
    <w:p>
      <w:pPr>
        <w:pStyle w:val="57"/>
        <w:ind w:firstLine="420"/>
        <w:jc w:val="center"/>
        <w:rPr>
          <w:color w:val="auto"/>
          <w:highlight w:val="none"/>
        </w:rPr>
      </w:pPr>
    </w:p>
    <w:p>
      <w:pPr>
        <w:pStyle w:val="57"/>
        <w:ind w:firstLine="420"/>
        <w:jc w:val="center"/>
        <w:rPr>
          <w:color w:val="auto"/>
          <w:highlight w:val="none"/>
        </w:rPr>
      </w:pPr>
    </w:p>
    <w:p>
      <w:pPr>
        <w:pStyle w:val="57"/>
        <w:ind w:firstLine="420"/>
        <w:jc w:val="center"/>
        <w:rPr>
          <w:color w:val="auto"/>
          <w:highlight w:val="none"/>
        </w:rPr>
      </w:pPr>
    </w:p>
    <w:p>
      <w:pPr>
        <w:pStyle w:val="57"/>
        <w:ind w:firstLine="420"/>
        <w:jc w:val="center"/>
        <w:rPr>
          <w:color w:val="auto"/>
          <w:highlight w:val="none"/>
        </w:rPr>
      </w:pPr>
    </w:p>
    <w:p>
      <w:pPr>
        <w:pStyle w:val="57"/>
        <w:ind w:firstLine="420"/>
        <w:jc w:val="center"/>
        <w:rPr>
          <w:color w:val="auto"/>
          <w:highlight w:val="none"/>
        </w:rPr>
      </w:pPr>
    </w:p>
    <w:p>
      <w:pPr>
        <w:pStyle w:val="57"/>
        <w:ind w:firstLine="420"/>
        <w:jc w:val="center"/>
        <w:rPr>
          <w:color w:val="auto"/>
          <w:highlight w:val="none"/>
        </w:rPr>
      </w:pPr>
    </w:p>
    <w:p>
      <w:pPr>
        <w:pStyle w:val="57"/>
        <w:ind w:firstLine="420"/>
        <w:jc w:val="center"/>
        <w:rPr>
          <w:color w:val="auto"/>
          <w:highlight w:val="none"/>
        </w:rPr>
      </w:pPr>
    </w:p>
    <w:p>
      <w:pPr>
        <w:pStyle w:val="57"/>
        <w:ind w:firstLine="420"/>
        <w:jc w:val="center"/>
        <w:rPr>
          <w:color w:val="auto"/>
          <w:highlight w:val="none"/>
        </w:rPr>
      </w:pPr>
    </w:p>
    <w:p>
      <w:pPr>
        <w:pStyle w:val="57"/>
        <w:ind w:firstLine="420"/>
        <w:jc w:val="center"/>
        <w:rPr>
          <w:color w:val="auto"/>
          <w:highlight w:val="none"/>
        </w:rPr>
      </w:pPr>
    </w:p>
    <w:p>
      <w:pPr>
        <w:pStyle w:val="57"/>
        <w:ind w:firstLine="420"/>
        <w:jc w:val="center"/>
        <w:rPr>
          <w:color w:val="auto"/>
          <w:highlight w:val="none"/>
        </w:rPr>
      </w:pPr>
    </w:p>
    <w:p>
      <w:pPr>
        <w:pStyle w:val="57"/>
        <w:ind w:firstLine="420"/>
        <w:jc w:val="center"/>
        <w:rPr>
          <w:color w:val="auto"/>
          <w:highlight w:val="none"/>
        </w:rPr>
      </w:pPr>
    </w:p>
    <w:p>
      <w:pPr>
        <w:pStyle w:val="57"/>
        <w:ind w:firstLine="420"/>
        <w:jc w:val="center"/>
        <w:rPr>
          <w:color w:val="auto"/>
          <w:highlight w:val="none"/>
        </w:rPr>
      </w:pPr>
    </w:p>
    <w:p>
      <w:pPr>
        <w:pStyle w:val="57"/>
        <w:ind w:firstLine="420"/>
        <w:jc w:val="center"/>
        <w:rPr>
          <w:color w:val="auto"/>
          <w:highlight w:val="none"/>
        </w:rPr>
      </w:pPr>
    </w:p>
    <w:p>
      <w:pPr>
        <w:pStyle w:val="57"/>
        <w:ind w:left="0" w:leftChars="0" w:firstLine="0" w:firstLineChars="0"/>
        <w:jc w:val="both"/>
        <w:rPr>
          <w:color w:val="auto"/>
          <w:highlight w:val="none"/>
        </w:rPr>
      </w:pPr>
    </w:p>
    <w:p>
      <w:pPr>
        <w:pStyle w:val="57"/>
        <w:ind w:firstLine="420"/>
        <w:jc w:val="center"/>
        <w:rPr>
          <w:color w:val="auto"/>
          <w:highlight w:val="none"/>
        </w:rPr>
      </w:pPr>
    </w:p>
    <w:p>
      <w:pPr>
        <w:pStyle w:val="57"/>
        <w:ind w:firstLine="420"/>
        <w:jc w:val="center"/>
        <w:rPr>
          <w:color w:val="auto"/>
          <w:highlight w:val="none"/>
        </w:rPr>
      </w:pPr>
    </w:p>
    <w:p>
      <w:pPr>
        <w:pStyle w:val="57"/>
        <w:ind w:firstLine="420"/>
        <w:jc w:val="center"/>
        <w:rPr>
          <w:color w:val="auto"/>
          <w:highlight w:val="none"/>
        </w:rPr>
      </w:pPr>
    </w:p>
    <w:p>
      <w:pPr>
        <w:pStyle w:val="57"/>
        <w:ind w:firstLine="420"/>
        <w:jc w:val="center"/>
        <w:rPr>
          <w:color w:val="auto"/>
          <w:highlight w:val="none"/>
        </w:rPr>
      </w:pPr>
      <w:bookmarkStart w:id="26" w:name="_GoBack"/>
      <w:bookmarkEnd w:id="26"/>
    </w:p>
    <w:sectPr>
      <w:pgSz w:w="11906" w:h="16838"/>
      <w:pgMar w:top="1871"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w:fldChar w:fldCharType="begin"/>
    </w:r>
    <w:r>
      <w:instrText xml:space="preserve"> STYLEREF  标准文件_文件编号  \* MERGEFORMAT </w:instrText>
    </w:r>
    <w:r>
      <w:fldChar w:fldCharType="separate"/>
    </w:r>
    <w:r>
      <w:t>Q/XCGJ TG203.2.01—2022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237"/>
      <w:suff w:val="nothing"/>
      <w:lvlText w:val="%1.%2.%3　"/>
      <w:lvlJc w:val="left"/>
      <w:pPr>
        <w:ind w:left="0" w:firstLine="0"/>
      </w:pPr>
      <w:rPr>
        <w:rFonts w:hint="eastAsia" w:ascii="黑体" w:hAnsi="Times New Roman" w:eastAsia="黑体"/>
        <w:b w:val="0"/>
        <w:i w:val="0"/>
        <w:sz w:val="21"/>
      </w:rPr>
    </w:lvl>
    <w:lvl w:ilvl="3" w:tentative="0">
      <w:start w:val="1"/>
      <w:numFmt w:val="decimal"/>
      <w:pStyle w:val="240"/>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36604A95"/>
    <w:multiLevelType w:val="multilevel"/>
    <w:tmpl w:val="36604A95"/>
    <w:lvl w:ilvl="0" w:tentative="0">
      <w:start w:val="1"/>
      <w:numFmt w:val="lowerLetter"/>
      <w:pStyle w:val="238"/>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234"/>
      <w:suff w:val="nothing"/>
      <w:lvlText w:val="表%1　"/>
      <w:lvlJc w:val="left"/>
      <w:pPr>
        <w:ind w:left="0" w:firstLine="0"/>
      </w:pPr>
    </w:lvl>
    <w:lvl w:ilvl="1" w:tentative="0">
      <w:start w:val="1"/>
      <w:numFmt w:val="decimal"/>
      <w:pStyle w:val="233"/>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0"/>
  </w:num>
  <w:num w:numId="6">
    <w:abstractNumId w:val="15"/>
  </w:num>
  <w:num w:numId="7">
    <w:abstractNumId w:val="8"/>
  </w:num>
  <w:num w:numId="8">
    <w:abstractNumId w:val="3"/>
  </w:num>
  <w:num w:numId="9">
    <w:abstractNumId w:val="9"/>
  </w:num>
  <w:num w:numId="10">
    <w:abstractNumId w:val="18"/>
  </w:num>
  <w:num w:numId="11">
    <w:abstractNumId w:val="27"/>
  </w:num>
  <w:num w:numId="12">
    <w:abstractNumId w:val="12"/>
  </w:num>
  <w:num w:numId="13">
    <w:abstractNumId w:val="14"/>
  </w:num>
  <w:num w:numId="14">
    <w:abstractNumId w:val="7"/>
  </w:num>
  <w:num w:numId="15">
    <w:abstractNumId w:val="21"/>
  </w:num>
  <w:num w:numId="16">
    <w:abstractNumId w:val="19"/>
  </w:num>
  <w:num w:numId="17">
    <w:abstractNumId w:val="31"/>
  </w:num>
  <w:num w:numId="18">
    <w:abstractNumId w:val="17"/>
  </w:num>
  <w:num w:numId="19">
    <w:abstractNumId w:val="1"/>
  </w:num>
  <w:num w:numId="20">
    <w:abstractNumId w:val="11"/>
  </w:num>
  <w:num w:numId="21">
    <w:abstractNumId w:val="32"/>
  </w:num>
  <w:num w:numId="22">
    <w:abstractNumId w:val="22"/>
  </w:num>
  <w:num w:numId="23">
    <w:abstractNumId w:val="6"/>
  </w:num>
  <w:num w:numId="24">
    <w:abstractNumId w:val="28"/>
  </w:num>
  <w:num w:numId="25">
    <w:abstractNumId w:val="30"/>
  </w:num>
  <w:num w:numId="26">
    <w:abstractNumId w:val="2"/>
  </w:num>
  <w:num w:numId="27">
    <w:abstractNumId w:val="4"/>
  </w:num>
  <w:num w:numId="28">
    <w:abstractNumId w:val="16"/>
  </w:num>
  <w:num w:numId="29">
    <w:abstractNumId w:val="26"/>
  </w:num>
  <w:num w:numId="30">
    <w:abstractNumId w:val="24"/>
  </w:num>
  <w:num w:numId="31">
    <w:abstractNumId w:val="23"/>
  </w:num>
  <w:num w:numId="32">
    <w:abstractNumId w:val="10"/>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Q0NzhhMjIyNjRiNGExMTAxNTkwOTI1ZmYyZGUxMjMifQ=="/>
  </w:docVars>
  <w:rsids>
    <w:rsidRoot w:val="0056317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67F81"/>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7B2"/>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04A8A"/>
    <w:rsid w:val="00113B1E"/>
    <w:rsid w:val="0011711C"/>
    <w:rsid w:val="001207D2"/>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6D9F"/>
    <w:rsid w:val="00190087"/>
    <w:rsid w:val="001913C4"/>
    <w:rsid w:val="0019348F"/>
    <w:rsid w:val="0019374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678C"/>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4E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665"/>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B53"/>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3173"/>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4543"/>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0EB2"/>
    <w:rsid w:val="009C27F1"/>
    <w:rsid w:val="009C3152"/>
    <w:rsid w:val="009C4CFA"/>
    <w:rsid w:val="009C5070"/>
    <w:rsid w:val="009D112C"/>
    <w:rsid w:val="009D47FA"/>
    <w:rsid w:val="009D4C5B"/>
    <w:rsid w:val="009D50D2"/>
    <w:rsid w:val="009D6BCA"/>
    <w:rsid w:val="009D72EB"/>
    <w:rsid w:val="009E0F62"/>
    <w:rsid w:val="009E4A58"/>
    <w:rsid w:val="009E5A2D"/>
    <w:rsid w:val="009E5AB2"/>
    <w:rsid w:val="009E6219"/>
    <w:rsid w:val="009F03B3"/>
    <w:rsid w:val="009F4907"/>
    <w:rsid w:val="00A0096C"/>
    <w:rsid w:val="00A01757"/>
    <w:rsid w:val="00A028C0"/>
    <w:rsid w:val="00A02BAE"/>
    <w:rsid w:val="00A06A6B"/>
    <w:rsid w:val="00A07E47"/>
    <w:rsid w:val="00A129D0"/>
    <w:rsid w:val="00A12C33"/>
    <w:rsid w:val="00A138BA"/>
    <w:rsid w:val="00A14C8E"/>
    <w:rsid w:val="00A14CF2"/>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285E"/>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4A0C"/>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242F"/>
    <w:rsid w:val="00C33E50"/>
    <w:rsid w:val="00C34C20"/>
    <w:rsid w:val="00C35A3E"/>
    <w:rsid w:val="00C35EB4"/>
    <w:rsid w:val="00C42130"/>
    <w:rsid w:val="00C423A4"/>
    <w:rsid w:val="00C44BF5"/>
    <w:rsid w:val="00C521D6"/>
    <w:rsid w:val="00C55232"/>
    <w:rsid w:val="00C553A4"/>
    <w:rsid w:val="00C55A06"/>
    <w:rsid w:val="00C55D03"/>
    <w:rsid w:val="00C601BC"/>
    <w:rsid w:val="00C6329F"/>
    <w:rsid w:val="00C63340"/>
    <w:rsid w:val="00C643F9"/>
    <w:rsid w:val="00C64544"/>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268"/>
    <w:rsid w:val="00D4734F"/>
    <w:rsid w:val="00D51BF3"/>
    <w:rsid w:val="00D66846"/>
    <w:rsid w:val="00D675FB"/>
    <w:rsid w:val="00D71F25"/>
    <w:rsid w:val="00D72A9C"/>
    <w:rsid w:val="00D76CFF"/>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0B8"/>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1827"/>
    <w:rsid w:val="00EF3235"/>
    <w:rsid w:val="00EF6B0C"/>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8364F9"/>
    <w:rsid w:val="02380E83"/>
    <w:rsid w:val="026A4BC1"/>
    <w:rsid w:val="049802FF"/>
    <w:rsid w:val="07C53C9D"/>
    <w:rsid w:val="09594888"/>
    <w:rsid w:val="0BBF440B"/>
    <w:rsid w:val="0DC7308A"/>
    <w:rsid w:val="0EAC3F83"/>
    <w:rsid w:val="120E3696"/>
    <w:rsid w:val="12DC0043"/>
    <w:rsid w:val="139A3FEA"/>
    <w:rsid w:val="13BD4366"/>
    <w:rsid w:val="19526F84"/>
    <w:rsid w:val="1B6626E4"/>
    <w:rsid w:val="1B8D2FC1"/>
    <w:rsid w:val="209643F6"/>
    <w:rsid w:val="284F1D22"/>
    <w:rsid w:val="36FF4CAF"/>
    <w:rsid w:val="37E86B6F"/>
    <w:rsid w:val="3B8C339A"/>
    <w:rsid w:val="3EC12A89"/>
    <w:rsid w:val="400F1DB6"/>
    <w:rsid w:val="480D4D7D"/>
    <w:rsid w:val="48BD14B9"/>
    <w:rsid w:val="4B657589"/>
    <w:rsid w:val="4C372944"/>
    <w:rsid w:val="4D056CC9"/>
    <w:rsid w:val="4DC40A9D"/>
    <w:rsid w:val="4FBD41F0"/>
    <w:rsid w:val="508E4F39"/>
    <w:rsid w:val="54C0741E"/>
    <w:rsid w:val="56204BB7"/>
    <w:rsid w:val="58B62D75"/>
    <w:rsid w:val="5B9A5A48"/>
    <w:rsid w:val="5F26403E"/>
    <w:rsid w:val="5FB265EE"/>
    <w:rsid w:val="667D72CE"/>
    <w:rsid w:val="67B657F0"/>
    <w:rsid w:val="69584382"/>
    <w:rsid w:val="69AC2A06"/>
    <w:rsid w:val="6DB83AB4"/>
    <w:rsid w:val="739F5F00"/>
    <w:rsid w:val="75954C96"/>
    <w:rsid w:val="7A9133FE"/>
    <w:rsid w:val="7CAF76B0"/>
    <w:rsid w:val="7E7A7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qFormat/>
    <w:uiPriority w:val="0"/>
    <w:pPr>
      <w:spacing w:beforeAutospacing="1" w:afterAutospacing="1"/>
      <w:jc w:val="left"/>
    </w:pPr>
    <w:rPr>
      <w:kern w:val="0"/>
      <w:sz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rFonts w:ascii="Times New Roman" w:hAnsi="Times New Roman" w:eastAsia="宋体" w:cs="Times New Roman"/>
      <w:b/>
      <w:bCs/>
      <w:kern w:val="44"/>
      <w:sz w:val="44"/>
      <w:szCs w:val="44"/>
    </w:rPr>
  </w:style>
  <w:style w:type="character" w:customStyle="1" w:styleId="36">
    <w:name w:val="标题 2 字符"/>
    <w:link w:val="3"/>
    <w:qFormat/>
    <w:uiPriority w:val="0"/>
    <w:rPr>
      <w:rFonts w:ascii="Arial" w:hAnsi="Arial" w:eastAsia="黑体" w:cs="Times New Roman"/>
      <w:b/>
      <w:bCs/>
      <w:sz w:val="32"/>
      <w:szCs w:val="32"/>
    </w:rPr>
  </w:style>
  <w:style w:type="character" w:customStyle="1" w:styleId="37">
    <w:name w:val="标题 3 字符"/>
    <w:link w:val="4"/>
    <w:qFormat/>
    <w:uiPriority w:val="0"/>
    <w:rPr>
      <w:rFonts w:ascii="Times New Roman" w:hAnsi="Times New Roman" w:eastAsia="宋体" w:cs="Times New Roman"/>
      <w:b/>
      <w:bCs/>
      <w:sz w:val="32"/>
      <w:szCs w:val="32"/>
    </w:rPr>
  </w:style>
  <w:style w:type="character" w:customStyle="1" w:styleId="38">
    <w:name w:val="标题 4 字符"/>
    <w:link w:val="5"/>
    <w:qFormat/>
    <w:uiPriority w:val="0"/>
    <w:rPr>
      <w:rFonts w:ascii="Arial" w:hAnsi="Arial" w:eastAsia="黑体" w:cs="Times New Roman"/>
      <w:b/>
      <w:bCs/>
      <w:sz w:val="28"/>
      <w:szCs w:val="28"/>
    </w:rPr>
  </w:style>
  <w:style w:type="character" w:customStyle="1" w:styleId="39">
    <w:name w:val="标题 5 字符"/>
    <w:link w:val="6"/>
    <w:qFormat/>
    <w:uiPriority w:val="0"/>
    <w:rPr>
      <w:rFonts w:ascii="Times New Roman" w:hAnsi="Times New Roman" w:eastAsia="宋体" w:cs="Times New Roman"/>
      <w:b/>
      <w:bCs/>
      <w:sz w:val="28"/>
      <w:szCs w:val="28"/>
    </w:rPr>
  </w:style>
  <w:style w:type="character" w:customStyle="1" w:styleId="40">
    <w:name w:val="标题 6 字符"/>
    <w:link w:val="7"/>
    <w:qFormat/>
    <w:uiPriority w:val="0"/>
    <w:rPr>
      <w:rFonts w:ascii="Arial" w:hAnsi="Arial" w:eastAsia="黑体" w:cs="Times New Roman"/>
      <w:b/>
      <w:bCs/>
      <w:sz w:val="24"/>
      <w:szCs w:val="24"/>
    </w:rPr>
  </w:style>
  <w:style w:type="character" w:customStyle="1" w:styleId="41">
    <w:name w:val="标题 7 字符"/>
    <w:link w:val="8"/>
    <w:qFormat/>
    <w:uiPriority w:val="0"/>
    <w:rPr>
      <w:rFonts w:ascii="Times New Roman" w:hAnsi="Times New Roman" w:eastAsia="宋体" w:cs="Times New Roman"/>
      <w:b/>
      <w:bCs/>
      <w:sz w:val="24"/>
      <w:szCs w:val="24"/>
    </w:rPr>
  </w:style>
  <w:style w:type="character" w:customStyle="1" w:styleId="42">
    <w:name w:val="标题 8 字符"/>
    <w:link w:val="9"/>
    <w:qFormat/>
    <w:uiPriority w:val="0"/>
    <w:rPr>
      <w:rFonts w:ascii="Arial" w:hAnsi="Arial" w:eastAsia="黑体" w:cs="Times New Roman"/>
      <w:sz w:val="24"/>
      <w:szCs w:val="24"/>
    </w:rPr>
  </w:style>
  <w:style w:type="character" w:customStyle="1" w:styleId="43">
    <w:name w:val="标题 9 字符"/>
    <w:link w:val="10"/>
    <w:qFormat/>
    <w:uiPriority w:val="0"/>
    <w:rPr>
      <w:rFonts w:ascii="Arial" w:hAnsi="Arial" w:eastAsia="黑体" w:cs="Times New Roman"/>
      <w:szCs w:val="21"/>
    </w:rPr>
  </w:style>
  <w:style w:type="character" w:customStyle="1" w:styleId="44">
    <w:name w:val="页眉 字符"/>
    <w:link w:val="18"/>
    <w:qFormat/>
    <w:uiPriority w:val="99"/>
    <w:rPr>
      <w:rFonts w:ascii="Times New Roman" w:hAnsi="Times New Roman" w:eastAsia="宋体" w:cs="Times New Roman"/>
      <w:sz w:val="18"/>
      <w:szCs w:val="18"/>
    </w:rPr>
  </w:style>
  <w:style w:type="character" w:customStyle="1" w:styleId="45">
    <w:name w:val="页脚 字符"/>
    <w:link w:val="17"/>
    <w:qFormat/>
    <w:uiPriority w:val="99"/>
    <w:rPr>
      <w:rFonts w:ascii="宋体" w:hAnsi="Times New Roman" w:eastAsia="宋体" w:cs="Times New Roman"/>
      <w:sz w:val="18"/>
      <w:szCs w:val="18"/>
    </w:rPr>
  </w:style>
  <w:style w:type="character" w:customStyle="1" w:styleId="46">
    <w:name w:val="批注框文本 字符"/>
    <w:link w:val="16"/>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rPr>
  </w:style>
  <w:style w:type="character" w:customStyle="1" w:styleId="49">
    <w:name w:val="标题 字符"/>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227"/>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hAnsi="Times New Roman" w:eastAsia="宋体" w:cs="Times New Roman"/>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6"/>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7"/>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19"/>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0"/>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1"/>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19"/>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19"/>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19"/>
      </w:numPr>
      <w:adjustRightInd/>
    </w:pPr>
    <w:rPr>
      <w:szCs w:val="24"/>
    </w:rPr>
  </w:style>
  <w:style w:type="paragraph" w:customStyle="1" w:styleId="160">
    <w:name w:val="一级无标题条"/>
    <w:basedOn w:val="1"/>
    <w:qFormat/>
    <w:uiPriority w:val="0"/>
    <w:pPr>
      <w:numPr>
        <w:ilvl w:val="2"/>
        <w:numId w:val="19"/>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2"/>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3"/>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0"/>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4"/>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5"/>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7"/>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8"/>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0"/>
      </w:numPr>
      <w:ind w:left="1271" w:hanging="420" w:firstLineChars="0"/>
    </w:pPr>
  </w:style>
  <w:style w:type="paragraph" w:customStyle="1" w:styleId="189">
    <w:name w:val="标准文件_三级项2"/>
    <w:basedOn w:val="57"/>
    <w:qFormat/>
    <w:uiPriority w:val="0"/>
    <w:pPr>
      <w:numPr>
        <w:ilvl w:val="0"/>
        <w:numId w:val="29"/>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0"/>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next w:val="57"/>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link w:val="232"/>
    <w:qFormat/>
    <w:uiPriority w:val="0"/>
    <w:rPr>
      <w:rFonts w:ascii="宋体"/>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paragraph" w:customStyle="1" w:styleId="233">
    <w:name w:val="一级条标题"/>
    <w:next w:val="232"/>
    <w:qFormat/>
    <w:uiPriority w:val="0"/>
    <w:pPr>
      <w:numPr>
        <w:ilvl w:val="1"/>
        <w:numId w:val="31"/>
      </w:numPr>
      <w:spacing w:before="156" w:beforeLines="50" w:after="156" w:afterLines="50"/>
      <w:ind w:left="0"/>
      <w:outlineLvl w:val="2"/>
    </w:pPr>
    <w:rPr>
      <w:rFonts w:ascii="黑体" w:hAnsi="Times New Roman" w:eastAsia="黑体" w:cs="Times New Roman"/>
      <w:sz w:val="21"/>
      <w:szCs w:val="21"/>
      <w:lang w:val="en-US" w:eastAsia="zh-CN" w:bidi="ar-SA"/>
    </w:rPr>
  </w:style>
  <w:style w:type="paragraph" w:customStyle="1" w:styleId="234">
    <w:name w:val="章标题"/>
    <w:next w:val="232"/>
    <w:qFormat/>
    <w:uiPriority w:val="0"/>
    <w:pPr>
      <w:numPr>
        <w:ilvl w:val="0"/>
        <w:numId w:val="3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5">
    <w:name w:val="一级无"/>
    <w:basedOn w:val="233"/>
    <w:qFormat/>
    <w:uiPriority w:val="0"/>
    <w:pPr>
      <w:tabs>
        <w:tab w:val="clear" w:pos="992"/>
      </w:tabs>
      <w:spacing w:before="0" w:beforeLines="0" w:after="0" w:afterLines="0"/>
      <w:ind w:firstLine="0"/>
    </w:pPr>
    <w:rPr>
      <w:rFonts w:ascii="宋体" w:eastAsia="宋体"/>
    </w:rPr>
  </w:style>
  <w:style w:type="paragraph" w:customStyle="1" w:styleId="236">
    <w:name w:val="二级无"/>
    <w:basedOn w:val="237"/>
    <w:qFormat/>
    <w:uiPriority w:val="0"/>
    <w:pPr>
      <w:numPr>
        <w:ilvl w:val="2"/>
        <w:numId w:val="32"/>
      </w:numPr>
      <w:tabs>
        <w:tab w:val="left" w:pos="992"/>
      </w:tabs>
      <w:spacing w:before="0" w:beforeLines="0" w:after="0" w:afterLines="0"/>
    </w:pPr>
    <w:rPr>
      <w:rFonts w:ascii="宋体" w:eastAsia="宋体"/>
    </w:rPr>
  </w:style>
  <w:style w:type="paragraph" w:customStyle="1" w:styleId="237">
    <w:name w:val="二级条标题"/>
    <w:basedOn w:val="233"/>
    <w:next w:val="232"/>
    <w:qFormat/>
    <w:uiPriority w:val="0"/>
    <w:pPr>
      <w:numPr>
        <w:ilvl w:val="2"/>
        <w:numId w:val="32"/>
      </w:numPr>
      <w:spacing w:before="50" w:after="50"/>
      <w:outlineLvl w:val="3"/>
    </w:pPr>
  </w:style>
  <w:style w:type="paragraph" w:customStyle="1" w:styleId="238">
    <w:name w:val="字母编号列项（一级）"/>
    <w:qFormat/>
    <w:uiPriority w:val="99"/>
    <w:pPr>
      <w:numPr>
        <w:ilvl w:val="0"/>
        <w:numId w:val="33"/>
      </w:numPr>
      <w:jc w:val="both"/>
    </w:pPr>
    <w:rPr>
      <w:rFonts w:ascii="宋体" w:hAnsi="Times New Roman" w:eastAsia="宋体" w:cs="Times New Roman"/>
      <w:sz w:val="21"/>
      <w:lang w:val="en-US" w:eastAsia="zh-CN" w:bidi="ar-SA"/>
    </w:rPr>
  </w:style>
  <w:style w:type="paragraph" w:customStyle="1" w:styleId="239">
    <w:name w:val="三级无"/>
    <w:basedOn w:val="240"/>
    <w:qFormat/>
    <w:uiPriority w:val="0"/>
    <w:pPr>
      <w:tabs>
        <w:tab w:val="left" w:pos="992"/>
      </w:tabs>
      <w:spacing w:before="0" w:beforeLines="0" w:after="0" w:afterLines="0"/>
    </w:pPr>
    <w:rPr>
      <w:rFonts w:ascii="宋体" w:eastAsia="宋体"/>
    </w:rPr>
  </w:style>
  <w:style w:type="paragraph" w:customStyle="1" w:styleId="240">
    <w:name w:val="三级条标题"/>
    <w:basedOn w:val="237"/>
    <w:next w:val="232"/>
    <w:qFormat/>
    <w:uiPriority w:val="0"/>
    <w:pPr>
      <w:numPr>
        <w:ilvl w:val="3"/>
        <w:numId w:val="32"/>
      </w:numPr>
      <w:outlineLvl w:val="4"/>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AC40DDC15ED42B78C4193193C9DFBAF"/>
        <w:style w:val=""/>
        <w:category>
          <w:name w:val="常规"/>
          <w:gallery w:val="placeholder"/>
        </w:category>
        <w:types>
          <w:type w:val="bbPlcHdr"/>
        </w:types>
        <w:behaviors>
          <w:behavior w:val="content"/>
        </w:behaviors>
        <w:description w:val=""/>
        <w:guid w:val="{056FC1FD-0B09-46B5-91E4-09CEC8BC09C2}"/>
      </w:docPartPr>
      <w:docPartBody>
        <w:p>
          <w:pPr>
            <w:pStyle w:val="5"/>
          </w:pPr>
          <w:r>
            <w:rPr>
              <w:rStyle w:val="4"/>
              <w:rFonts w:hint="eastAsia"/>
            </w:rPr>
            <w:t>单击或点击此处输入文字。</w:t>
          </w:r>
        </w:p>
      </w:docPartBody>
    </w:docPart>
    <w:docPart>
      <w:docPartPr>
        <w:name w:val="5865092265614453A9DBDB442B6700F8"/>
        <w:style w:val=""/>
        <w:category>
          <w:name w:val="常规"/>
          <w:gallery w:val="placeholder"/>
        </w:category>
        <w:types>
          <w:type w:val="bbPlcHdr"/>
        </w:types>
        <w:behaviors>
          <w:behavior w:val="content"/>
        </w:behaviors>
        <w:description w:val=""/>
        <w:guid w:val="{3E0CE30D-A48E-4A01-8F31-CD44F7762347}"/>
      </w:docPartPr>
      <w:docPartBody>
        <w:p>
          <w:pPr>
            <w:pStyle w:val="6"/>
          </w:pPr>
          <w:r>
            <w:rPr>
              <w:rStyle w:val="4"/>
              <w:rFonts w:hint="eastAsia"/>
            </w:rPr>
            <w:t>选择一项。</w:t>
          </w:r>
        </w:p>
      </w:docPartBody>
    </w:docPart>
    <w:docPart>
      <w:docPartPr>
        <w:name w:val="EFABD8171DF645DB8A81C0575063D7D7"/>
        <w:style w:val=""/>
        <w:category>
          <w:name w:val="常规"/>
          <w:gallery w:val="placeholder"/>
        </w:category>
        <w:types>
          <w:type w:val="bbPlcHdr"/>
        </w:types>
        <w:behaviors>
          <w:behavior w:val="content"/>
        </w:behaviors>
        <w:description w:val=""/>
        <w:guid w:val="{FC2D04DC-413E-4AA5-BC89-A5D502E2DB6C}"/>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E02"/>
    <w:rsid w:val="000E604B"/>
    <w:rsid w:val="003E3BAF"/>
    <w:rsid w:val="0043649C"/>
    <w:rsid w:val="00615C45"/>
    <w:rsid w:val="007526B2"/>
    <w:rsid w:val="008D61B3"/>
    <w:rsid w:val="008F5E02"/>
    <w:rsid w:val="008F692B"/>
    <w:rsid w:val="00A9369A"/>
    <w:rsid w:val="00C448F8"/>
    <w:rsid w:val="00F26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AC40DDC15ED42B78C4193193C9DFBA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865092265614453A9DBDB442B6700F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FABD8171DF645DB8A81C0575063D7D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8D334D-10F0-4143-B44F-82EFC655CD3C}">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4481</Words>
  <Characters>4817</Characters>
  <Lines>12</Lines>
  <Paragraphs>3</Paragraphs>
  <TotalTime>234</TotalTime>
  <ScaleCrop>false</ScaleCrop>
  <LinksUpToDate>false</LinksUpToDate>
  <CharactersWithSpaces>4987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2020-11-18T02:32:00Z</dcterms:created>
  <dc:creator>Pc</dc:creator>
  <dc:description>&lt;config cover="true" show_menu="true" version="1.0.0" doctype="SDKXY"&gt;_x000d_
&lt;/config&gt;</dc:description>
  <cp:lastModifiedBy>Administrator</cp:lastModifiedBy>
  <cp:lastPrinted>2022-09-13T07:34:00Z</cp:lastPrinted>
  <dcterms:modified xsi:type="dcterms:W3CDTF">2022-09-15T03:24:29Z</dcterms:modified>
  <dc:title>地方标准</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2052-11.1.0.12358</vt:lpwstr>
  </property>
  <property fmtid="{D5CDD505-2E9C-101B-9397-08002B2CF9AE}" pid="15" name="ICV">
    <vt:lpwstr>C5CE3C9C54854E90808EB9DF7122D486</vt:lpwstr>
  </property>
</Properties>
</file>